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i w:val="0"/>
          <w:sz w:val="27"/>
        </w:rPr>
      </w:pPr>
      <w:r>
        <w:rPr>
          <w:rFonts w:ascii="Times New Roman"/>
          <w:i w:val="0"/>
          <w:sz w:val="27"/>
        </w:rPr>
        <mc:AlternateContent>
          <mc:Choice Requires="wps">
            <w:drawing>
              <wp:anchor distT="0" distB="0" distL="0" distR="0" allowOverlap="1" layoutInCell="1" locked="0" behindDoc="0" simplePos="0" relativeHeight="15728640">
                <wp:simplePos x="0" y="0"/>
                <wp:positionH relativeFrom="page">
                  <wp:posOffset>536685</wp:posOffset>
                </wp:positionH>
                <wp:positionV relativeFrom="page">
                  <wp:posOffset>677617</wp:posOffset>
                </wp:positionV>
                <wp:extent cx="791210" cy="850138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91210" cy="8501380"/>
                          <a:chExt cx="791210" cy="8501380"/>
                        </a:xfrm>
                      </wpg:grpSpPr>
                      <pic:pic>
                        <pic:nvPicPr>
                          <pic:cNvPr id="2" name="Image 2"/>
                          <pic:cNvPicPr/>
                        </pic:nvPicPr>
                        <pic:blipFill>
                          <a:blip r:embed="rId5" cstate="print"/>
                          <a:stretch>
                            <a:fillRect/>
                          </a:stretch>
                        </pic:blipFill>
                        <pic:spPr>
                          <a:xfrm>
                            <a:off x="0" y="7401103"/>
                            <a:ext cx="753516" cy="1099648"/>
                          </a:xfrm>
                          <a:prstGeom prst="rect">
                            <a:avLst/>
                          </a:prstGeom>
                        </pic:spPr>
                      </pic:pic>
                      <wps:wsp>
                        <wps:cNvPr id="3" name="Graphic 3"/>
                        <wps:cNvSpPr/>
                        <wps:spPr>
                          <a:xfrm>
                            <a:off x="780097" y="130594"/>
                            <a:ext cx="11430" cy="8277859"/>
                          </a:xfrm>
                          <a:custGeom>
                            <a:avLst/>
                            <a:gdLst/>
                            <a:ahLst/>
                            <a:cxnLst/>
                            <a:rect l="l" t="t" r="r" b="b"/>
                            <a:pathLst>
                              <a:path w="11430" h="8277859">
                                <a:moveTo>
                                  <a:pt x="10979" y="0"/>
                                </a:moveTo>
                                <a:lnTo>
                                  <a:pt x="0" y="0"/>
                                </a:lnTo>
                                <a:lnTo>
                                  <a:pt x="0" y="8277701"/>
                                </a:lnTo>
                                <a:lnTo>
                                  <a:pt x="10979" y="8277701"/>
                                </a:lnTo>
                                <a:lnTo>
                                  <a:pt x="10979" y="0"/>
                                </a:lnTo>
                                <a:close/>
                              </a:path>
                            </a:pathLst>
                          </a:custGeom>
                          <a:solidFill>
                            <a:srgbClr val="1E1916"/>
                          </a:solidFill>
                        </wps:spPr>
                        <wps:bodyPr wrap="square" lIns="0" tIns="0" rIns="0" bIns="0" rtlCol="0">
                          <a:prstTxWarp prst="textNoShape">
                            <a:avLst/>
                          </a:prstTxWarp>
                          <a:noAutofit/>
                        </wps:bodyPr>
                      </wps:wsp>
                      <pic:pic>
                        <pic:nvPicPr>
                          <pic:cNvPr id="4" name="Image 4"/>
                          <pic:cNvPicPr/>
                        </pic:nvPicPr>
                        <pic:blipFill>
                          <a:blip r:embed="rId6" cstate="print"/>
                          <a:stretch>
                            <a:fillRect/>
                          </a:stretch>
                        </pic:blipFill>
                        <pic:spPr>
                          <a:xfrm>
                            <a:off x="0" y="0"/>
                            <a:ext cx="753516" cy="981767"/>
                          </a:xfrm>
                          <a:prstGeom prst="rect">
                            <a:avLst/>
                          </a:prstGeom>
                        </pic:spPr>
                      </pic:pic>
                    </wpg:wgp>
                  </a:graphicData>
                </a:graphic>
              </wp:anchor>
            </w:drawing>
          </mc:Choice>
          <mc:Fallback>
            <w:pict>
              <v:group style="position:absolute;margin-left:42.258671pt;margin-top:53.355728pt;width:62.3pt;height:669.4pt;mso-position-horizontal-relative:page;mso-position-vertical-relative:page;z-index:15728640" id="docshapegroup1" coordorigin="845,1067" coordsize="1246,13388">
                <v:shape style="position:absolute;left:845;top:12722;width:1187;height:1732" type="#_x0000_t75" id="docshape2" stroked="false">
                  <v:imagedata r:id="rId5" o:title=""/>
                </v:shape>
                <v:rect style="position:absolute;left:2073;top:1272;width:18;height:13036" id="docshape3" filled="true" fillcolor="#1e1916" stroked="false">
                  <v:fill type="solid"/>
                </v:rect>
                <v:shape style="position:absolute;left:845;top:1067;width:1187;height:1547" type="#_x0000_t75" id="docshape4" stroked="false">
                  <v:imagedata r:id="rId6" o:title=""/>
                </v:shape>
                <w10:wrap type="none"/>
              </v:group>
            </w:pict>
          </mc:Fallback>
        </mc:AlternateContent>
      </w:r>
    </w:p>
    <w:p>
      <w:pPr>
        <w:pStyle w:val="BodyText"/>
        <w:rPr>
          <w:rFonts w:ascii="Times New Roman"/>
          <w:i w:val="0"/>
          <w:sz w:val="27"/>
        </w:rPr>
      </w:pPr>
    </w:p>
    <w:p>
      <w:pPr>
        <w:pStyle w:val="BodyText"/>
        <w:spacing w:before="50"/>
        <w:rPr>
          <w:rFonts w:ascii="Times New Roman"/>
          <w:i w:val="0"/>
          <w:sz w:val="27"/>
        </w:rPr>
      </w:pPr>
    </w:p>
    <w:p>
      <w:pPr>
        <w:spacing w:before="0"/>
        <w:ind w:left="643" w:right="0" w:firstLine="0"/>
        <w:jc w:val="left"/>
        <w:rPr>
          <w:rFonts w:ascii="Courier New"/>
          <w:b/>
          <w:sz w:val="27"/>
        </w:rPr>
      </w:pPr>
      <w:r>
        <w:rPr>
          <w:rFonts w:ascii="Courier New"/>
          <w:b/>
          <w:sz w:val="27"/>
        </w:rPr>
        <w:t>TRIBUNAL</w:t>
      </w:r>
      <w:r>
        <w:rPr>
          <w:rFonts w:ascii="Courier New"/>
          <w:b/>
          <w:spacing w:val="5"/>
          <w:sz w:val="27"/>
        </w:rPr>
        <w:t> </w:t>
      </w:r>
      <w:r>
        <w:rPr>
          <w:rFonts w:ascii="Courier New"/>
          <w:b/>
          <w:sz w:val="27"/>
        </w:rPr>
        <w:t>DE</w:t>
      </w:r>
      <w:r>
        <w:rPr>
          <w:rFonts w:ascii="Courier New"/>
          <w:b/>
          <w:spacing w:val="5"/>
          <w:sz w:val="27"/>
        </w:rPr>
        <w:t> </w:t>
      </w:r>
      <w:r>
        <w:rPr>
          <w:rFonts w:ascii="Courier New"/>
          <w:b/>
          <w:spacing w:val="-2"/>
          <w:sz w:val="27"/>
        </w:rPr>
        <w:t>INSTANCIA</w:t>
      </w:r>
    </w:p>
    <w:p>
      <w:pPr>
        <w:spacing w:line="242" w:lineRule="auto" w:before="4"/>
        <w:ind w:left="643" w:right="1703" w:firstLine="0"/>
        <w:jc w:val="left"/>
        <w:rPr>
          <w:rFonts w:ascii="Courier New" w:hAnsi="Courier New"/>
          <w:b/>
          <w:sz w:val="27"/>
        </w:rPr>
      </w:pPr>
      <w:r>
        <w:rPr>
          <w:rFonts w:ascii="Courier New" w:hAnsi="Courier New"/>
          <w:b/>
          <w:sz w:val="27"/>
        </w:rPr>
        <w:t>SECCION DE LO CONTENCIOSO-ADMINISTRATIVO PLAZA Nº 4</w:t>
      </w:r>
    </w:p>
    <w:p>
      <w:pPr>
        <w:spacing w:before="1"/>
        <w:ind w:left="643" w:right="0" w:firstLine="0"/>
        <w:jc w:val="left"/>
        <w:rPr>
          <w:rFonts w:ascii="Courier New"/>
          <w:b/>
          <w:sz w:val="27"/>
        </w:rPr>
      </w:pPr>
      <w:r>
        <w:rPr>
          <w:rFonts w:ascii="Courier New"/>
          <w:b/>
          <w:spacing w:val="-2"/>
          <w:sz w:val="27"/>
        </w:rPr>
        <w:t>VALLADOLID</w:t>
      </w:r>
    </w:p>
    <w:p>
      <w:pPr>
        <w:spacing w:before="247"/>
        <w:ind w:left="643" w:right="0" w:firstLine="0"/>
        <w:jc w:val="left"/>
        <w:rPr>
          <w:rFonts w:ascii="Courier New"/>
          <w:sz w:val="22"/>
        </w:rPr>
      </w:pPr>
      <w:r>
        <w:rPr>
          <w:rFonts w:ascii="Courier New"/>
          <w:sz w:val="22"/>
        </w:rPr>
        <w:t>SENTENCIA:</w:t>
      </w:r>
      <w:r>
        <w:rPr>
          <w:rFonts w:ascii="Courier New"/>
          <w:spacing w:val="-13"/>
          <w:sz w:val="22"/>
        </w:rPr>
        <w:t> </w:t>
      </w:r>
      <w:r>
        <w:rPr>
          <w:rFonts w:ascii="Courier New"/>
          <w:sz w:val="22"/>
        </w:rPr>
        <w:t>00126</w:t>
      </w:r>
      <w:r>
        <w:rPr>
          <w:rFonts w:ascii="Courier New"/>
          <w:spacing w:val="-12"/>
          <w:sz w:val="22"/>
        </w:rPr>
        <w:t> </w:t>
      </w:r>
      <w:r>
        <w:rPr>
          <w:rFonts w:ascii="Courier New"/>
          <w:sz w:val="22"/>
        </w:rPr>
        <w:t>/</w:t>
      </w:r>
      <w:r>
        <w:rPr>
          <w:rFonts w:ascii="Courier New"/>
          <w:spacing w:val="-13"/>
          <w:sz w:val="22"/>
        </w:rPr>
        <w:t> </w:t>
      </w:r>
      <w:r>
        <w:rPr>
          <w:rFonts w:ascii="Courier New"/>
          <w:spacing w:val="-4"/>
          <w:sz w:val="22"/>
        </w:rPr>
        <w:t>2026</w:t>
      </w:r>
    </w:p>
    <w:p>
      <w:pPr>
        <w:pStyle w:val="BodyText"/>
        <w:spacing w:before="249"/>
        <w:rPr>
          <w:rFonts w:ascii="Courier New"/>
          <w:i w:val="0"/>
        </w:rPr>
      </w:pPr>
    </w:p>
    <w:p>
      <w:pPr>
        <w:spacing w:before="0"/>
        <w:ind w:left="643" w:right="0" w:firstLine="0"/>
        <w:jc w:val="left"/>
        <w:rPr>
          <w:rFonts w:ascii="Courier New"/>
          <w:sz w:val="14"/>
        </w:rPr>
      </w:pPr>
      <w:r>
        <w:rPr>
          <w:rFonts w:ascii="Courier New"/>
          <w:w w:val="105"/>
          <w:sz w:val="14"/>
        </w:rPr>
        <w:t>C/</w:t>
      </w:r>
      <w:r>
        <w:rPr>
          <w:rFonts w:ascii="Courier New"/>
          <w:spacing w:val="-6"/>
          <w:w w:val="105"/>
          <w:sz w:val="14"/>
        </w:rPr>
        <w:t> </w:t>
      </w:r>
      <w:r>
        <w:rPr>
          <w:rFonts w:ascii="Courier New"/>
          <w:w w:val="105"/>
          <w:sz w:val="14"/>
        </w:rPr>
        <w:t>SAN</w:t>
      </w:r>
      <w:r>
        <w:rPr>
          <w:rFonts w:ascii="Courier New"/>
          <w:spacing w:val="-6"/>
          <w:w w:val="105"/>
          <w:sz w:val="14"/>
        </w:rPr>
        <w:t> </w:t>
      </w:r>
      <w:r>
        <w:rPr>
          <w:rFonts w:ascii="Courier New"/>
          <w:w w:val="105"/>
          <w:sz w:val="14"/>
        </w:rPr>
        <w:t>JOSE</w:t>
      </w:r>
      <w:r>
        <w:rPr>
          <w:rFonts w:ascii="Courier New"/>
          <w:spacing w:val="-6"/>
          <w:w w:val="105"/>
          <w:sz w:val="14"/>
        </w:rPr>
        <w:t> </w:t>
      </w:r>
      <w:r>
        <w:rPr>
          <w:rFonts w:ascii="Courier New"/>
          <w:w w:val="105"/>
          <w:sz w:val="14"/>
        </w:rPr>
        <w:t>NUMERO</w:t>
      </w:r>
      <w:r>
        <w:rPr>
          <w:rFonts w:ascii="Courier New"/>
          <w:spacing w:val="-6"/>
          <w:w w:val="105"/>
          <w:sz w:val="14"/>
        </w:rPr>
        <w:t> </w:t>
      </w:r>
      <w:r>
        <w:rPr>
          <w:rFonts w:ascii="Courier New"/>
          <w:w w:val="105"/>
          <w:sz w:val="14"/>
        </w:rPr>
        <w:t>8</w:t>
      </w:r>
      <w:r>
        <w:rPr>
          <w:rFonts w:ascii="Courier New"/>
          <w:spacing w:val="-6"/>
          <w:w w:val="105"/>
          <w:sz w:val="14"/>
        </w:rPr>
        <w:t> </w:t>
      </w:r>
      <w:r>
        <w:rPr>
          <w:rFonts w:ascii="Courier New"/>
          <w:w w:val="105"/>
          <w:sz w:val="14"/>
        </w:rPr>
        <w:t>,</w:t>
      </w:r>
      <w:r>
        <w:rPr>
          <w:rFonts w:ascii="Courier New"/>
          <w:spacing w:val="-6"/>
          <w:w w:val="105"/>
          <w:sz w:val="14"/>
        </w:rPr>
        <w:t> </w:t>
      </w:r>
      <w:r>
        <w:rPr>
          <w:rFonts w:ascii="Courier New"/>
          <w:w w:val="105"/>
          <w:sz w:val="14"/>
        </w:rPr>
        <w:t>1.-</w:t>
      </w:r>
      <w:r>
        <w:rPr>
          <w:rFonts w:ascii="Courier New"/>
          <w:spacing w:val="-6"/>
          <w:w w:val="105"/>
          <w:sz w:val="14"/>
        </w:rPr>
        <w:t> </w:t>
      </w:r>
      <w:r>
        <w:rPr>
          <w:rFonts w:ascii="Courier New"/>
          <w:w w:val="105"/>
          <w:sz w:val="14"/>
        </w:rPr>
        <w:t>47007</w:t>
      </w:r>
      <w:r>
        <w:rPr>
          <w:rFonts w:ascii="Courier New"/>
          <w:spacing w:val="-6"/>
          <w:w w:val="105"/>
          <w:sz w:val="14"/>
        </w:rPr>
        <w:t> </w:t>
      </w:r>
      <w:r>
        <w:rPr>
          <w:rFonts w:ascii="Courier New"/>
          <w:spacing w:val="-2"/>
          <w:w w:val="105"/>
          <w:sz w:val="14"/>
        </w:rPr>
        <w:t>VALLADOLID</w:t>
      </w:r>
    </w:p>
    <w:p>
      <w:pPr>
        <w:spacing w:before="6"/>
        <w:ind w:left="643" w:right="0" w:firstLine="0"/>
        <w:jc w:val="left"/>
        <w:rPr>
          <w:rFonts w:ascii="Courier New" w:hAnsi="Courier New"/>
          <w:sz w:val="14"/>
        </w:rPr>
      </w:pPr>
      <w:r>
        <w:rPr>
          <w:rFonts w:ascii="Courier New" w:hAnsi="Courier New"/>
          <w:b/>
          <w:w w:val="105"/>
          <w:sz w:val="14"/>
        </w:rPr>
        <w:t>Teléfono:</w:t>
      </w:r>
      <w:r>
        <w:rPr>
          <w:rFonts w:ascii="Courier New" w:hAnsi="Courier New"/>
          <w:b/>
          <w:spacing w:val="-17"/>
          <w:w w:val="105"/>
          <w:sz w:val="14"/>
        </w:rPr>
        <w:t> </w:t>
      </w:r>
      <w:r>
        <w:rPr>
          <w:rFonts w:ascii="Courier New" w:hAnsi="Courier New"/>
          <w:spacing w:val="-2"/>
          <w:w w:val="105"/>
          <w:sz w:val="14"/>
        </w:rPr>
        <w:t>983231044</w:t>
      </w:r>
    </w:p>
    <w:p>
      <w:pPr>
        <w:spacing w:before="6"/>
        <w:ind w:left="643" w:right="0" w:firstLine="0"/>
        <w:jc w:val="left"/>
        <w:rPr>
          <w:rFonts w:ascii="Courier New" w:hAnsi="Courier New"/>
          <w:sz w:val="14"/>
        </w:rPr>
      </w:pPr>
      <w:r>
        <w:rPr>
          <w:rFonts w:ascii="Courier New" w:hAnsi="Courier New"/>
          <w:b/>
          <w:w w:val="105"/>
          <w:sz w:val="14"/>
        </w:rPr>
        <w:t>Correo</w:t>
      </w:r>
      <w:r>
        <w:rPr>
          <w:rFonts w:ascii="Courier New" w:hAnsi="Courier New"/>
          <w:b/>
          <w:spacing w:val="-17"/>
          <w:w w:val="105"/>
          <w:sz w:val="14"/>
        </w:rPr>
        <w:t> </w:t>
      </w:r>
      <w:r>
        <w:rPr>
          <w:rFonts w:ascii="Courier New" w:hAnsi="Courier New"/>
          <w:b/>
          <w:w w:val="105"/>
          <w:sz w:val="14"/>
        </w:rPr>
        <w:t>electrónico:</w:t>
      </w:r>
      <w:r>
        <w:rPr>
          <w:rFonts w:ascii="Courier New" w:hAnsi="Courier New"/>
          <w:b/>
          <w:spacing w:val="-17"/>
          <w:w w:val="105"/>
          <w:sz w:val="14"/>
        </w:rPr>
        <w:t> </w:t>
      </w:r>
      <w:hyperlink r:id="rId7">
        <w:r>
          <w:rPr>
            <w:rFonts w:ascii="Courier New" w:hAnsi="Courier New"/>
            <w:spacing w:val="-2"/>
            <w:w w:val="105"/>
            <w:sz w:val="14"/>
          </w:rPr>
          <w:t>CONTENCIOSO4.VALLADOLID@JUSTICIA.ES</w:t>
        </w:r>
      </w:hyperlink>
    </w:p>
    <w:p>
      <w:pPr>
        <w:pStyle w:val="BodyText"/>
        <w:spacing w:before="12"/>
        <w:rPr>
          <w:rFonts w:ascii="Courier New"/>
          <w:i w:val="0"/>
          <w:sz w:val="14"/>
        </w:rPr>
      </w:pPr>
    </w:p>
    <w:p>
      <w:pPr>
        <w:spacing w:before="0"/>
        <w:ind w:left="643" w:right="0" w:firstLine="0"/>
        <w:jc w:val="left"/>
        <w:rPr>
          <w:rFonts w:ascii="Courier New"/>
          <w:sz w:val="14"/>
        </w:rPr>
      </w:pPr>
      <w:r>
        <w:rPr>
          <w:rFonts w:ascii="Courier New"/>
          <w:w w:val="105"/>
          <w:sz w:val="14"/>
        </w:rPr>
        <w:t>SERVICIO</w:t>
      </w:r>
      <w:r>
        <w:rPr>
          <w:rFonts w:ascii="Courier New"/>
          <w:spacing w:val="-13"/>
          <w:w w:val="105"/>
          <w:sz w:val="14"/>
        </w:rPr>
        <w:t> </w:t>
      </w:r>
      <w:r>
        <w:rPr>
          <w:rFonts w:ascii="Courier New"/>
          <w:w w:val="105"/>
          <w:sz w:val="14"/>
        </w:rPr>
        <w:t>COMUN</w:t>
      </w:r>
      <w:r>
        <w:rPr>
          <w:rFonts w:ascii="Courier New"/>
          <w:spacing w:val="-13"/>
          <w:w w:val="105"/>
          <w:sz w:val="14"/>
        </w:rPr>
        <w:t> </w:t>
      </w:r>
      <w:r>
        <w:rPr>
          <w:rFonts w:ascii="Courier New"/>
          <w:w w:val="105"/>
          <w:sz w:val="14"/>
        </w:rPr>
        <w:t>TRAMITACION</w:t>
      </w:r>
      <w:r>
        <w:rPr>
          <w:rFonts w:ascii="Courier New"/>
          <w:spacing w:val="-12"/>
          <w:w w:val="105"/>
          <w:sz w:val="14"/>
        </w:rPr>
        <w:t> </w:t>
      </w:r>
      <w:r>
        <w:rPr>
          <w:rFonts w:ascii="Courier New"/>
          <w:w w:val="105"/>
          <w:sz w:val="14"/>
        </w:rPr>
        <w:t>SOCIAL,</w:t>
      </w:r>
      <w:r>
        <w:rPr>
          <w:rFonts w:ascii="Courier New"/>
          <w:spacing w:val="-13"/>
          <w:w w:val="105"/>
          <w:sz w:val="14"/>
        </w:rPr>
        <w:t> </w:t>
      </w:r>
      <w:r>
        <w:rPr>
          <w:rFonts w:ascii="Courier New"/>
          <w:w w:val="105"/>
          <w:sz w:val="14"/>
        </w:rPr>
        <w:t>MERCANTIL</w:t>
      </w:r>
      <w:r>
        <w:rPr>
          <w:rFonts w:ascii="Courier New"/>
          <w:spacing w:val="-13"/>
          <w:w w:val="105"/>
          <w:sz w:val="14"/>
        </w:rPr>
        <w:t> </w:t>
      </w:r>
      <w:r>
        <w:rPr>
          <w:rFonts w:ascii="Courier New"/>
          <w:w w:val="105"/>
          <w:sz w:val="14"/>
        </w:rPr>
        <w:t>Y</w:t>
      </w:r>
      <w:r>
        <w:rPr>
          <w:rFonts w:ascii="Courier New"/>
          <w:spacing w:val="-12"/>
          <w:w w:val="105"/>
          <w:sz w:val="14"/>
        </w:rPr>
        <w:t> </w:t>
      </w:r>
      <w:r>
        <w:rPr>
          <w:rFonts w:ascii="Courier New"/>
          <w:w w:val="105"/>
          <w:sz w:val="14"/>
        </w:rPr>
        <w:t>CONT.ADMTVO.</w:t>
      </w:r>
      <w:r>
        <w:rPr>
          <w:rFonts w:ascii="Courier New"/>
          <w:spacing w:val="-13"/>
          <w:w w:val="105"/>
          <w:sz w:val="14"/>
        </w:rPr>
        <w:t> </w:t>
      </w:r>
      <w:r>
        <w:rPr>
          <w:rFonts w:ascii="Courier New"/>
          <w:w w:val="105"/>
          <w:sz w:val="14"/>
        </w:rPr>
        <w:t>-</w:t>
      </w:r>
      <w:r>
        <w:rPr>
          <w:rFonts w:ascii="Courier New"/>
          <w:spacing w:val="-12"/>
          <w:w w:val="105"/>
          <w:sz w:val="14"/>
        </w:rPr>
        <w:t> </w:t>
      </w:r>
      <w:r>
        <w:rPr>
          <w:rFonts w:ascii="Courier New"/>
          <w:spacing w:val="-2"/>
          <w:w w:val="105"/>
          <w:sz w:val="14"/>
        </w:rPr>
        <w:t>VALLADOLID</w:t>
      </w:r>
    </w:p>
    <w:p>
      <w:pPr>
        <w:pStyle w:val="BodyText"/>
        <w:spacing w:before="12"/>
        <w:rPr>
          <w:rFonts w:ascii="Courier New"/>
          <w:i w:val="0"/>
          <w:sz w:val="14"/>
        </w:rPr>
      </w:pPr>
    </w:p>
    <w:p>
      <w:pPr>
        <w:spacing w:before="1"/>
        <w:ind w:left="643" w:right="0" w:firstLine="0"/>
        <w:jc w:val="left"/>
        <w:rPr>
          <w:rFonts w:ascii="Courier New"/>
          <w:sz w:val="14"/>
        </w:rPr>
      </w:pPr>
      <w:r>
        <w:rPr>
          <w:rFonts w:ascii="Courier New"/>
          <w:spacing w:val="-2"/>
          <w:w w:val="105"/>
          <w:sz w:val="14"/>
        </w:rPr>
        <w:t>Equipo/usuario:</w:t>
      </w:r>
      <w:r>
        <w:rPr>
          <w:rFonts w:ascii="Courier New"/>
          <w:spacing w:val="2"/>
          <w:w w:val="105"/>
          <w:sz w:val="14"/>
        </w:rPr>
        <w:t> </w:t>
      </w:r>
      <w:r>
        <w:rPr>
          <w:rFonts w:ascii="Courier New"/>
          <w:spacing w:val="-5"/>
          <w:w w:val="105"/>
          <w:sz w:val="14"/>
        </w:rPr>
        <w:t>MSM</w:t>
      </w:r>
    </w:p>
    <w:p>
      <w:pPr>
        <w:spacing w:before="6"/>
        <w:ind w:left="643" w:right="0" w:firstLine="0"/>
        <w:jc w:val="left"/>
        <w:rPr>
          <w:rFonts w:ascii="Courier New"/>
          <w:sz w:val="14"/>
        </w:rPr>
      </w:pPr>
      <w:r>
        <w:rPr>
          <w:rFonts w:ascii="Courier New"/>
          <w:w w:val="105"/>
          <w:sz w:val="14"/>
        </w:rPr>
        <w:t>Modelo:</w:t>
      </w:r>
      <w:r>
        <w:rPr>
          <w:rFonts w:ascii="Courier New"/>
          <w:spacing w:val="-8"/>
          <w:w w:val="105"/>
          <w:sz w:val="14"/>
        </w:rPr>
        <w:t> </w:t>
      </w:r>
      <w:r>
        <w:rPr>
          <w:rFonts w:ascii="Courier New"/>
          <w:w w:val="105"/>
          <w:sz w:val="14"/>
        </w:rPr>
        <w:t>N11600</w:t>
      </w:r>
      <w:r>
        <w:rPr>
          <w:rFonts w:ascii="Courier New"/>
          <w:spacing w:val="-7"/>
          <w:w w:val="105"/>
          <w:sz w:val="14"/>
        </w:rPr>
        <w:t> </w:t>
      </w:r>
      <w:r>
        <w:rPr>
          <w:rFonts w:ascii="Courier New"/>
          <w:w w:val="105"/>
          <w:sz w:val="14"/>
        </w:rPr>
        <w:t>SENTENCIA</w:t>
      </w:r>
      <w:r>
        <w:rPr>
          <w:rFonts w:ascii="Courier New"/>
          <w:spacing w:val="74"/>
          <w:w w:val="105"/>
          <w:sz w:val="14"/>
        </w:rPr>
        <w:t> </w:t>
      </w:r>
      <w:r>
        <w:rPr>
          <w:rFonts w:ascii="Courier New"/>
          <w:w w:val="105"/>
          <w:sz w:val="14"/>
        </w:rPr>
        <w:t>ART</w:t>
      </w:r>
      <w:r>
        <w:rPr>
          <w:rFonts w:ascii="Courier New"/>
          <w:spacing w:val="-7"/>
          <w:w w:val="105"/>
          <w:sz w:val="14"/>
        </w:rPr>
        <w:t> </w:t>
      </w:r>
      <w:r>
        <w:rPr>
          <w:rFonts w:ascii="Courier New"/>
          <w:w w:val="105"/>
          <w:sz w:val="14"/>
        </w:rPr>
        <w:t>67</w:t>
      </w:r>
      <w:r>
        <w:rPr>
          <w:rFonts w:ascii="Courier New"/>
          <w:spacing w:val="-8"/>
          <w:w w:val="105"/>
          <w:sz w:val="14"/>
        </w:rPr>
        <w:t> </w:t>
      </w:r>
      <w:r>
        <w:rPr>
          <w:rFonts w:ascii="Courier New"/>
          <w:w w:val="105"/>
          <w:sz w:val="14"/>
        </w:rPr>
        <w:t>Y</w:t>
      </w:r>
      <w:r>
        <w:rPr>
          <w:rFonts w:ascii="Courier New"/>
          <w:spacing w:val="-7"/>
          <w:w w:val="105"/>
          <w:sz w:val="14"/>
        </w:rPr>
        <w:t> </w:t>
      </w:r>
      <w:r>
        <w:rPr>
          <w:rFonts w:ascii="Courier New"/>
          <w:w w:val="105"/>
          <w:sz w:val="14"/>
        </w:rPr>
        <w:t>SS</w:t>
      </w:r>
      <w:r>
        <w:rPr>
          <w:rFonts w:ascii="Courier New"/>
          <w:spacing w:val="-7"/>
          <w:w w:val="105"/>
          <w:sz w:val="14"/>
        </w:rPr>
        <w:t> </w:t>
      </w:r>
      <w:r>
        <w:rPr>
          <w:rFonts w:ascii="Courier New"/>
          <w:spacing w:val="-2"/>
          <w:w w:val="105"/>
          <w:sz w:val="14"/>
        </w:rPr>
        <w:t>LRJCA</w:t>
      </w:r>
    </w:p>
    <w:p>
      <w:pPr>
        <w:pStyle w:val="BodyText"/>
        <w:spacing w:before="12"/>
        <w:rPr>
          <w:rFonts w:ascii="Courier New"/>
          <w:i w:val="0"/>
          <w:sz w:val="14"/>
        </w:rPr>
      </w:pPr>
    </w:p>
    <w:p>
      <w:pPr>
        <w:spacing w:before="0"/>
        <w:ind w:left="643" w:right="0" w:firstLine="0"/>
        <w:jc w:val="left"/>
        <w:rPr>
          <w:rFonts w:ascii="Courier New"/>
          <w:sz w:val="14"/>
        </w:rPr>
      </w:pPr>
      <w:r>
        <w:rPr>
          <w:rFonts w:ascii="Courier New"/>
          <w:b/>
          <w:w w:val="105"/>
          <w:sz w:val="14"/>
        </w:rPr>
        <w:t>N.I.G:</w:t>
      </w:r>
      <w:r>
        <w:rPr>
          <w:rFonts w:ascii="Courier New"/>
          <w:b/>
          <w:spacing w:val="-7"/>
          <w:w w:val="105"/>
          <w:sz w:val="14"/>
        </w:rPr>
        <w:t> </w:t>
      </w:r>
      <w:r>
        <w:rPr>
          <w:rFonts w:ascii="Courier New"/>
          <w:w w:val="105"/>
          <w:sz w:val="14"/>
        </w:rPr>
        <w:t>47186</w:t>
      </w:r>
      <w:r>
        <w:rPr>
          <w:rFonts w:ascii="Courier New"/>
          <w:spacing w:val="-7"/>
          <w:w w:val="105"/>
          <w:sz w:val="14"/>
        </w:rPr>
        <w:t> </w:t>
      </w:r>
      <w:r>
        <w:rPr>
          <w:rFonts w:ascii="Courier New"/>
          <w:w w:val="105"/>
          <w:sz w:val="14"/>
        </w:rPr>
        <w:t>45</w:t>
      </w:r>
      <w:r>
        <w:rPr>
          <w:rFonts w:ascii="Courier New"/>
          <w:spacing w:val="-7"/>
          <w:w w:val="105"/>
          <w:sz w:val="14"/>
        </w:rPr>
        <w:t> </w:t>
      </w:r>
      <w:r>
        <w:rPr>
          <w:rFonts w:ascii="Courier New"/>
          <w:w w:val="105"/>
          <w:sz w:val="14"/>
        </w:rPr>
        <w:t>3</w:t>
      </w:r>
      <w:r>
        <w:rPr>
          <w:rFonts w:ascii="Courier New"/>
          <w:spacing w:val="-7"/>
          <w:w w:val="105"/>
          <w:sz w:val="14"/>
        </w:rPr>
        <w:t> </w:t>
      </w:r>
      <w:r>
        <w:rPr>
          <w:rFonts w:ascii="Courier New"/>
          <w:w w:val="105"/>
          <w:sz w:val="14"/>
        </w:rPr>
        <w:t>2025</w:t>
      </w:r>
      <w:r>
        <w:rPr>
          <w:rFonts w:ascii="Courier New"/>
          <w:spacing w:val="-7"/>
          <w:w w:val="105"/>
          <w:sz w:val="14"/>
        </w:rPr>
        <w:t> </w:t>
      </w:r>
      <w:r>
        <w:rPr>
          <w:rFonts w:ascii="Courier New"/>
          <w:spacing w:val="-2"/>
          <w:w w:val="105"/>
          <w:sz w:val="14"/>
        </w:rPr>
        <w:t>0001072</w:t>
      </w:r>
    </w:p>
    <w:p>
      <w:pPr>
        <w:spacing w:before="6"/>
        <w:ind w:left="643" w:right="0" w:firstLine="0"/>
        <w:jc w:val="left"/>
        <w:rPr>
          <w:rFonts w:ascii="Courier New"/>
          <w:sz w:val="14"/>
        </w:rPr>
      </w:pPr>
      <w:r>
        <w:rPr>
          <w:rFonts w:ascii="Courier New"/>
          <w:b/>
          <w:w w:val="105"/>
          <w:sz w:val="14"/>
        </w:rPr>
        <w:t>Procedimiento:</w:t>
      </w:r>
      <w:r>
        <w:rPr>
          <w:rFonts w:ascii="Courier New"/>
          <w:b/>
          <w:spacing w:val="-12"/>
          <w:w w:val="105"/>
          <w:sz w:val="14"/>
        </w:rPr>
        <w:t> </w:t>
      </w:r>
      <w:r>
        <w:rPr>
          <w:rFonts w:ascii="Courier New"/>
          <w:w w:val="105"/>
          <w:sz w:val="14"/>
        </w:rPr>
        <w:t>PO</w:t>
      </w:r>
      <w:r>
        <w:rPr>
          <w:rFonts w:ascii="Courier New"/>
          <w:spacing w:val="-12"/>
          <w:w w:val="105"/>
          <w:sz w:val="14"/>
        </w:rPr>
        <w:t> </w:t>
      </w:r>
      <w:r>
        <w:rPr>
          <w:rFonts w:ascii="Courier New"/>
          <w:w w:val="105"/>
          <w:sz w:val="14"/>
        </w:rPr>
        <w:t>PROCEDIMIENTO</w:t>
      </w:r>
      <w:r>
        <w:rPr>
          <w:rFonts w:ascii="Courier New"/>
          <w:spacing w:val="-12"/>
          <w:w w:val="105"/>
          <w:sz w:val="14"/>
        </w:rPr>
        <w:t> </w:t>
      </w:r>
      <w:r>
        <w:rPr>
          <w:rFonts w:ascii="Courier New"/>
          <w:w w:val="105"/>
          <w:sz w:val="14"/>
        </w:rPr>
        <w:t>ORDINARIO</w:t>
      </w:r>
      <w:r>
        <w:rPr>
          <w:rFonts w:ascii="Courier New"/>
          <w:spacing w:val="-12"/>
          <w:w w:val="105"/>
          <w:sz w:val="14"/>
        </w:rPr>
        <w:t> </w:t>
      </w:r>
      <w:r>
        <w:rPr>
          <w:rFonts w:ascii="Courier New"/>
          <w:w w:val="105"/>
          <w:sz w:val="14"/>
        </w:rPr>
        <w:t>0000035</w:t>
      </w:r>
      <w:r>
        <w:rPr>
          <w:rFonts w:ascii="Courier New"/>
          <w:spacing w:val="-12"/>
          <w:w w:val="105"/>
          <w:sz w:val="14"/>
        </w:rPr>
        <w:t> </w:t>
      </w:r>
      <w:r>
        <w:rPr>
          <w:rFonts w:ascii="Courier New"/>
          <w:w w:val="105"/>
          <w:sz w:val="14"/>
        </w:rPr>
        <w:t>/</w:t>
      </w:r>
      <w:r>
        <w:rPr>
          <w:rFonts w:ascii="Courier New"/>
          <w:spacing w:val="-11"/>
          <w:w w:val="105"/>
          <w:sz w:val="14"/>
        </w:rPr>
        <w:t> </w:t>
      </w:r>
      <w:r>
        <w:rPr>
          <w:rFonts w:ascii="Courier New"/>
          <w:w w:val="105"/>
          <w:sz w:val="14"/>
        </w:rPr>
        <w:t>2025</w:t>
      </w:r>
      <w:r>
        <w:rPr>
          <w:rFonts w:ascii="Courier New"/>
          <w:spacing w:val="64"/>
          <w:w w:val="105"/>
          <w:sz w:val="14"/>
        </w:rPr>
        <w:t> </w:t>
      </w:r>
      <w:r>
        <w:rPr>
          <w:rFonts w:ascii="Courier New"/>
          <w:spacing w:val="-10"/>
          <w:w w:val="105"/>
          <w:sz w:val="14"/>
        </w:rPr>
        <w:t>/</w:t>
      </w:r>
    </w:p>
    <w:p>
      <w:pPr>
        <w:spacing w:before="6"/>
        <w:ind w:left="643" w:right="0" w:firstLine="0"/>
        <w:jc w:val="left"/>
        <w:rPr>
          <w:rFonts w:ascii="Courier New" w:hAnsi="Courier New"/>
          <w:sz w:val="14"/>
        </w:rPr>
      </w:pPr>
      <w:r>
        <w:rPr>
          <w:rFonts w:ascii="Courier New" w:hAnsi="Courier New"/>
          <w:b/>
          <w:w w:val="105"/>
          <w:sz w:val="14"/>
        </w:rPr>
        <w:t>Sobre:</w:t>
      </w:r>
      <w:r>
        <w:rPr>
          <w:rFonts w:ascii="Courier New" w:hAnsi="Courier New"/>
          <w:b/>
          <w:spacing w:val="-11"/>
          <w:w w:val="105"/>
          <w:sz w:val="14"/>
        </w:rPr>
        <w:t> </w:t>
      </w:r>
      <w:r>
        <w:rPr>
          <w:rFonts w:ascii="Courier New" w:hAnsi="Courier New"/>
          <w:w w:val="105"/>
          <w:sz w:val="14"/>
        </w:rPr>
        <w:t>OTROS</w:t>
      </w:r>
      <w:r>
        <w:rPr>
          <w:rFonts w:ascii="Courier New" w:hAnsi="Courier New"/>
          <w:spacing w:val="-11"/>
          <w:w w:val="105"/>
          <w:sz w:val="14"/>
        </w:rPr>
        <w:t> </w:t>
      </w:r>
      <w:r>
        <w:rPr>
          <w:rFonts w:ascii="Courier New" w:hAnsi="Courier New"/>
          <w:w w:val="105"/>
          <w:sz w:val="14"/>
        </w:rPr>
        <w:t>ACTOS</w:t>
      </w:r>
      <w:r>
        <w:rPr>
          <w:rFonts w:ascii="Courier New" w:hAnsi="Courier New"/>
          <w:spacing w:val="-10"/>
          <w:w w:val="105"/>
          <w:sz w:val="14"/>
        </w:rPr>
        <w:t> </w:t>
      </w:r>
      <w:r>
        <w:rPr>
          <w:rFonts w:ascii="Courier New" w:hAnsi="Courier New"/>
          <w:w w:val="105"/>
          <w:sz w:val="14"/>
        </w:rPr>
        <w:t>DE</w:t>
      </w:r>
      <w:r>
        <w:rPr>
          <w:rFonts w:ascii="Courier New" w:hAnsi="Courier New"/>
          <w:spacing w:val="-11"/>
          <w:w w:val="105"/>
          <w:sz w:val="14"/>
        </w:rPr>
        <w:t> </w:t>
      </w:r>
      <w:r>
        <w:rPr>
          <w:rFonts w:ascii="Courier New" w:hAnsi="Courier New"/>
          <w:w w:val="105"/>
          <w:sz w:val="14"/>
        </w:rPr>
        <w:t>LA</w:t>
      </w:r>
      <w:r>
        <w:rPr>
          <w:rFonts w:ascii="Courier New" w:hAnsi="Courier New"/>
          <w:spacing w:val="-11"/>
          <w:w w:val="105"/>
          <w:sz w:val="14"/>
        </w:rPr>
        <w:t> </w:t>
      </w:r>
      <w:r>
        <w:rPr>
          <w:rFonts w:ascii="Courier New" w:hAnsi="Courier New"/>
          <w:w w:val="105"/>
          <w:sz w:val="14"/>
        </w:rPr>
        <w:t>ADMINISTRACIÓN</w:t>
      </w:r>
      <w:r>
        <w:rPr>
          <w:rFonts w:ascii="Courier New" w:hAnsi="Courier New"/>
          <w:spacing w:val="-10"/>
          <w:w w:val="105"/>
          <w:sz w:val="14"/>
        </w:rPr>
        <w:t> </w:t>
      </w:r>
      <w:r>
        <w:rPr>
          <w:rFonts w:ascii="Courier New" w:hAnsi="Courier New"/>
          <w:spacing w:val="-2"/>
          <w:w w:val="105"/>
          <w:sz w:val="14"/>
        </w:rPr>
        <w:t>LOCAL</w:t>
      </w:r>
    </w:p>
    <w:p>
      <w:pPr>
        <w:spacing w:before="6"/>
        <w:ind w:left="643" w:right="0" w:firstLine="0"/>
        <w:jc w:val="left"/>
        <w:rPr>
          <w:rFonts w:ascii="Courier New" w:hAnsi="Courier New"/>
          <w:sz w:val="14"/>
        </w:rPr>
      </w:pPr>
      <w:r>
        <w:rPr>
          <w:rFonts w:ascii="Courier New" w:hAnsi="Courier New"/>
          <w:b/>
          <w:w w:val="105"/>
          <w:sz w:val="14"/>
        </w:rPr>
        <w:t>De</w:t>
      </w:r>
      <w:r>
        <w:rPr>
          <w:rFonts w:ascii="Courier New" w:hAnsi="Courier New"/>
          <w:b/>
          <w:spacing w:val="-9"/>
          <w:w w:val="105"/>
          <w:sz w:val="14"/>
        </w:rPr>
        <w:t> </w:t>
      </w:r>
      <w:r>
        <w:rPr>
          <w:rFonts w:ascii="Courier New" w:hAnsi="Courier New"/>
          <w:b/>
          <w:w w:val="105"/>
          <w:sz w:val="14"/>
        </w:rPr>
        <w:t>D/Dª:</w:t>
      </w:r>
      <w:r>
        <w:rPr>
          <w:rFonts w:ascii="Courier New" w:hAnsi="Courier New"/>
          <w:b/>
          <w:spacing w:val="-9"/>
          <w:w w:val="105"/>
          <w:sz w:val="14"/>
        </w:rPr>
        <w:t> </w:t>
      </w:r>
      <w:r>
        <w:rPr>
          <w:rFonts w:ascii="Courier New" w:hAnsi="Courier New"/>
          <w:w w:val="105"/>
          <w:sz w:val="14"/>
        </w:rPr>
        <w:t>PEDRO</w:t>
      </w:r>
      <w:r>
        <w:rPr>
          <w:rFonts w:ascii="Courier New" w:hAnsi="Courier New"/>
          <w:spacing w:val="-9"/>
          <w:w w:val="105"/>
          <w:sz w:val="14"/>
        </w:rPr>
        <w:t> </w:t>
      </w:r>
      <w:r>
        <w:rPr>
          <w:rFonts w:ascii="Courier New" w:hAnsi="Courier New"/>
          <w:w w:val="105"/>
          <w:sz w:val="14"/>
        </w:rPr>
        <w:t>HERRERO</w:t>
      </w:r>
      <w:r>
        <w:rPr>
          <w:rFonts w:ascii="Courier New" w:hAnsi="Courier New"/>
          <w:spacing w:val="-9"/>
          <w:w w:val="105"/>
          <w:sz w:val="14"/>
        </w:rPr>
        <w:t> </w:t>
      </w:r>
      <w:r>
        <w:rPr>
          <w:rFonts w:ascii="Courier New" w:hAnsi="Courier New"/>
          <w:spacing w:val="-2"/>
          <w:w w:val="105"/>
          <w:sz w:val="14"/>
        </w:rPr>
        <w:t>GARCÍA</w:t>
      </w:r>
    </w:p>
    <w:p>
      <w:pPr>
        <w:spacing w:before="6"/>
        <w:ind w:left="643" w:right="0" w:firstLine="0"/>
        <w:jc w:val="left"/>
        <w:rPr>
          <w:rFonts w:ascii="Courier New" w:hAnsi="Courier New"/>
          <w:sz w:val="14"/>
        </w:rPr>
      </w:pPr>
      <w:r>
        <w:rPr>
          <w:rFonts w:ascii="Courier New" w:hAnsi="Courier New"/>
          <w:b/>
          <w:w w:val="105"/>
          <w:sz w:val="14"/>
        </w:rPr>
        <w:t>Abogado:</w:t>
      </w:r>
      <w:r>
        <w:rPr>
          <w:rFonts w:ascii="Courier New" w:hAnsi="Courier New"/>
          <w:b/>
          <w:spacing w:val="-12"/>
          <w:w w:val="105"/>
          <w:sz w:val="14"/>
        </w:rPr>
        <w:t> </w:t>
      </w:r>
      <w:r>
        <w:rPr>
          <w:rFonts w:ascii="Courier New" w:hAnsi="Courier New"/>
          <w:w w:val="105"/>
          <w:sz w:val="14"/>
        </w:rPr>
        <w:t>JOSÉ</w:t>
      </w:r>
      <w:r>
        <w:rPr>
          <w:rFonts w:ascii="Courier New" w:hAnsi="Courier New"/>
          <w:spacing w:val="-11"/>
          <w:w w:val="105"/>
          <w:sz w:val="14"/>
        </w:rPr>
        <w:t> </w:t>
      </w:r>
      <w:r>
        <w:rPr>
          <w:rFonts w:ascii="Courier New" w:hAnsi="Courier New"/>
          <w:w w:val="105"/>
          <w:sz w:val="14"/>
        </w:rPr>
        <w:t>CARLOS</w:t>
      </w:r>
      <w:r>
        <w:rPr>
          <w:rFonts w:ascii="Courier New" w:hAnsi="Courier New"/>
          <w:spacing w:val="-11"/>
          <w:w w:val="105"/>
          <w:sz w:val="14"/>
        </w:rPr>
        <w:t> </w:t>
      </w:r>
      <w:r>
        <w:rPr>
          <w:rFonts w:ascii="Courier New" w:hAnsi="Courier New"/>
          <w:w w:val="105"/>
          <w:sz w:val="14"/>
        </w:rPr>
        <w:t>CASTRO</w:t>
      </w:r>
      <w:r>
        <w:rPr>
          <w:rFonts w:ascii="Courier New" w:hAnsi="Courier New"/>
          <w:spacing w:val="-11"/>
          <w:w w:val="105"/>
          <w:sz w:val="14"/>
        </w:rPr>
        <w:t> </w:t>
      </w:r>
      <w:r>
        <w:rPr>
          <w:rFonts w:ascii="Courier New" w:hAnsi="Courier New"/>
          <w:spacing w:val="-2"/>
          <w:w w:val="105"/>
          <w:sz w:val="14"/>
        </w:rPr>
        <w:t>BOBILLO</w:t>
      </w:r>
    </w:p>
    <w:p>
      <w:pPr>
        <w:spacing w:before="7"/>
        <w:ind w:left="643" w:right="0" w:firstLine="0"/>
        <w:jc w:val="left"/>
        <w:rPr>
          <w:rFonts w:ascii="Courier New" w:hAnsi="Courier New"/>
          <w:b/>
          <w:sz w:val="14"/>
        </w:rPr>
      </w:pPr>
      <w:r>
        <w:rPr>
          <w:rFonts w:ascii="Courier New" w:hAnsi="Courier New"/>
          <w:b/>
          <w:w w:val="105"/>
          <w:sz w:val="14"/>
        </w:rPr>
        <w:t>Procurador</w:t>
      </w:r>
      <w:r>
        <w:rPr>
          <w:rFonts w:ascii="Courier New" w:hAnsi="Courier New"/>
          <w:b/>
          <w:spacing w:val="-19"/>
          <w:w w:val="105"/>
          <w:sz w:val="14"/>
        </w:rPr>
        <w:t> </w:t>
      </w:r>
      <w:r>
        <w:rPr>
          <w:rFonts w:ascii="Courier New" w:hAnsi="Courier New"/>
          <w:b/>
          <w:spacing w:val="-2"/>
          <w:w w:val="105"/>
          <w:sz w:val="14"/>
        </w:rPr>
        <w:t>D./Dª:</w:t>
      </w:r>
    </w:p>
    <w:p>
      <w:pPr>
        <w:spacing w:line="249" w:lineRule="auto" w:before="6"/>
        <w:ind w:left="643" w:right="1703" w:firstLine="0"/>
        <w:jc w:val="left"/>
        <w:rPr>
          <w:rFonts w:ascii="Courier New" w:hAnsi="Courier New"/>
          <w:sz w:val="14"/>
        </w:rPr>
      </w:pPr>
      <w:r>
        <w:rPr>
          <w:rFonts w:ascii="Courier New" w:hAnsi="Courier New"/>
          <w:b/>
          <w:w w:val="105"/>
          <w:sz w:val="14"/>
        </w:rPr>
        <w:t>Contra</w:t>
      </w:r>
      <w:r>
        <w:rPr>
          <w:rFonts w:ascii="Courier New" w:hAnsi="Courier New"/>
          <w:b/>
          <w:spacing w:val="-12"/>
          <w:w w:val="105"/>
          <w:sz w:val="14"/>
        </w:rPr>
        <w:t> </w:t>
      </w:r>
      <w:r>
        <w:rPr>
          <w:rFonts w:ascii="Courier New" w:hAnsi="Courier New"/>
          <w:b/>
          <w:w w:val="105"/>
          <w:sz w:val="14"/>
        </w:rPr>
        <w:t>D./Dª</w:t>
      </w:r>
      <w:r>
        <w:rPr>
          <w:rFonts w:ascii="Courier New" w:hAnsi="Courier New"/>
          <w:b/>
          <w:spacing w:val="-12"/>
          <w:w w:val="105"/>
          <w:sz w:val="14"/>
        </w:rPr>
        <w:t> </w:t>
      </w:r>
      <w:r>
        <w:rPr>
          <w:rFonts w:ascii="Courier New" w:hAnsi="Courier New"/>
          <w:w w:val="105"/>
          <w:sz w:val="14"/>
        </w:rPr>
        <w:t>AYUNTAMIENTO</w:t>
      </w:r>
      <w:r>
        <w:rPr>
          <w:rFonts w:ascii="Courier New" w:hAnsi="Courier New"/>
          <w:spacing w:val="-12"/>
          <w:w w:val="105"/>
          <w:sz w:val="14"/>
        </w:rPr>
        <w:t> </w:t>
      </w:r>
      <w:r>
        <w:rPr>
          <w:rFonts w:ascii="Courier New" w:hAnsi="Courier New"/>
          <w:w w:val="105"/>
          <w:sz w:val="14"/>
        </w:rPr>
        <w:t>DE</w:t>
      </w:r>
      <w:r>
        <w:rPr>
          <w:rFonts w:ascii="Courier New" w:hAnsi="Courier New"/>
          <w:spacing w:val="-12"/>
          <w:w w:val="105"/>
          <w:sz w:val="14"/>
        </w:rPr>
        <w:t> </w:t>
      </w:r>
      <w:r>
        <w:rPr>
          <w:rFonts w:ascii="Courier New" w:hAnsi="Courier New"/>
          <w:w w:val="105"/>
          <w:sz w:val="14"/>
        </w:rPr>
        <w:t>VALLADOLID,</w:t>
      </w:r>
      <w:r>
        <w:rPr>
          <w:rFonts w:ascii="Courier New" w:hAnsi="Courier New"/>
          <w:spacing w:val="-12"/>
          <w:w w:val="105"/>
          <w:sz w:val="14"/>
        </w:rPr>
        <w:t> </w:t>
      </w:r>
      <w:r>
        <w:rPr>
          <w:rFonts w:ascii="Courier New" w:hAnsi="Courier New"/>
          <w:w w:val="105"/>
          <w:sz w:val="14"/>
        </w:rPr>
        <w:t>ASES.</w:t>
      </w:r>
      <w:r>
        <w:rPr>
          <w:rFonts w:ascii="Courier New" w:hAnsi="Courier New"/>
          <w:spacing w:val="-12"/>
          <w:w w:val="105"/>
          <w:sz w:val="14"/>
        </w:rPr>
        <w:t> </w:t>
      </w:r>
      <w:r>
        <w:rPr>
          <w:rFonts w:ascii="Courier New" w:hAnsi="Courier New"/>
          <w:w w:val="105"/>
          <w:sz w:val="14"/>
        </w:rPr>
        <w:t>JUR.</w:t>
      </w:r>
      <w:r>
        <w:rPr>
          <w:rFonts w:ascii="Courier New" w:hAnsi="Courier New"/>
          <w:spacing w:val="-12"/>
          <w:w w:val="105"/>
          <w:sz w:val="14"/>
        </w:rPr>
        <w:t> </w:t>
      </w:r>
      <w:r>
        <w:rPr>
          <w:rFonts w:ascii="Courier New" w:hAnsi="Courier New"/>
          <w:w w:val="105"/>
          <w:sz w:val="14"/>
        </w:rPr>
        <w:t>AYTO.</w:t>
      </w:r>
      <w:r>
        <w:rPr>
          <w:rFonts w:ascii="Courier New" w:hAnsi="Courier New"/>
          <w:spacing w:val="-12"/>
          <w:w w:val="105"/>
          <w:sz w:val="14"/>
        </w:rPr>
        <w:t> </w:t>
      </w:r>
      <w:r>
        <w:rPr>
          <w:rFonts w:ascii="Courier New" w:hAnsi="Courier New"/>
          <w:w w:val="105"/>
          <w:sz w:val="14"/>
        </w:rPr>
        <w:t>VALLADOLID </w:t>
      </w:r>
      <w:r>
        <w:rPr>
          <w:rFonts w:ascii="Courier New" w:hAnsi="Courier New"/>
          <w:b/>
          <w:w w:val="105"/>
          <w:sz w:val="14"/>
        </w:rPr>
        <w:t>Abogado: </w:t>
      </w:r>
      <w:r>
        <w:rPr>
          <w:rFonts w:ascii="Courier New" w:hAnsi="Courier New"/>
          <w:w w:val="105"/>
          <w:sz w:val="14"/>
        </w:rPr>
        <w:t>LETRADO AYUNTAMIENTO, LETRADO AYUNTAMIENTO</w:t>
      </w:r>
    </w:p>
    <w:p>
      <w:pPr>
        <w:spacing w:line="158" w:lineRule="exact" w:before="0"/>
        <w:ind w:left="643" w:right="0" w:firstLine="0"/>
        <w:jc w:val="left"/>
        <w:rPr>
          <w:rFonts w:ascii="Courier New" w:hAnsi="Courier New"/>
          <w:sz w:val="14"/>
        </w:rPr>
      </w:pPr>
      <w:r>
        <w:rPr>
          <w:rFonts w:ascii="Courier New" w:hAnsi="Courier New"/>
          <w:b/>
          <w:w w:val="105"/>
          <w:sz w:val="14"/>
        </w:rPr>
        <w:t>Procurador</w:t>
      </w:r>
      <w:r>
        <w:rPr>
          <w:rFonts w:ascii="Courier New" w:hAnsi="Courier New"/>
          <w:b/>
          <w:spacing w:val="-16"/>
          <w:w w:val="105"/>
          <w:sz w:val="14"/>
        </w:rPr>
        <w:t> </w:t>
      </w:r>
      <w:r>
        <w:rPr>
          <w:rFonts w:ascii="Courier New" w:hAnsi="Courier New"/>
          <w:b/>
          <w:w w:val="105"/>
          <w:sz w:val="14"/>
        </w:rPr>
        <w:t>D./Dª</w:t>
      </w:r>
      <w:r>
        <w:rPr>
          <w:rFonts w:ascii="Courier New" w:hAnsi="Courier New"/>
          <w:b/>
          <w:spacing w:val="-14"/>
          <w:w w:val="105"/>
          <w:sz w:val="14"/>
        </w:rPr>
        <w:t> </w:t>
      </w:r>
      <w:r>
        <w:rPr>
          <w:rFonts w:ascii="Courier New" w:hAnsi="Courier New"/>
          <w:spacing w:val="-10"/>
          <w:w w:val="105"/>
          <w:sz w:val="14"/>
        </w:rPr>
        <w:t>,</w:t>
      </w:r>
    </w:p>
    <w:p>
      <w:pPr>
        <w:pStyle w:val="BodyText"/>
        <w:rPr>
          <w:rFonts w:ascii="Courier New"/>
          <w:i w:val="0"/>
          <w:sz w:val="14"/>
        </w:rPr>
      </w:pPr>
    </w:p>
    <w:p>
      <w:pPr>
        <w:pStyle w:val="BodyText"/>
        <w:rPr>
          <w:rFonts w:ascii="Courier New"/>
          <w:i w:val="0"/>
          <w:sz w:val="14"/>
        </w:rPr>
      </w:pPr>
    </w:p>
    <w:p>
      <w:pPr>
        <w:pStyle w:val="BodyText"/>
        <w:rPr>
          <w:rFonts w:ascii="Courier New"/>
          <w:i w:val="0"/>
          <w:sz w:val="14"/>
        </w:rPr>
      </w:pPr>
    </w:p>
    <w:p>
      <w:pPr>
        <w:pStyle w:val="BodyText"/>
        <w:rPr>
          <w:rFonts w:ascii="Courier New"/>
          <w:i w:val="0"/>
          <w:sz w:val="14"/>
        </w:rPr>
      </w:pPr>
    </w:p>
    <w:p>
      <w:pPr>
        <w:pStyle w:val="BodyText"/>
        <w:rPr>
          <w:rFonts w:ascii="Courier New"/>
          <w:i w:val="0"/>
          <w:sz w:val="14"/>
        </w:rPr>
      </w:pPr>
    </w:p>
    <w:p>
      <w:pPr>
        <w:pStyle w:val="BodyText"/>
        <w:rPr>
          <w:rFonts w:ascii="Courier New"/>
          <w:i w:val="0"/>
          <w:sz w:val="14"/>
        </w:rPr>
      </w:pPr>
    </w:p>
    <w:p>
      <w:pPr>
        <w:pStyle w:val="BodyText"/>
        <w:spacing w:before="149"/>
        <w:rPr>
          <w:rFonts w:ascii="Courier New"/>
          <w:i w:val="0"/>
          <w:sz w:val="14"/>
        </w:rPr>
      </w:pPr>
    </w:p>
    <w:p>
      <w:pPr>
        <w:pStyle w:val="Heading2"/>
        <w:ind w:left="3521"/>
      </w:pPr>
      <w:r>
        <w:rPr/>
        <w:t>SENTENCIA</w:t>
      </w:r>
      <w:r>
        <w:rPr>
          <w:spacing w:val="-10"/>
        </w:rPr>
        <w:t> </w:t>
      </w:r>
      <w:r>
        <w:rPr/>
        <w:t>Nº</w:t>
      </w:r>
      <w:r>
        <w:rPr>
          <w:spacing w:val="-9"/>
        </w:rPr>
        <w:t> </w:t>
      </w:r>
      <w:r>
        <w:rPr>
          <w:spacing w:val="-2"/>
        </w:rPr>
        <w:t>126/2026</w:t>
      </w:r>
    </w:p>
    <w:p>
      <w:pPr>
        <w:spacing w:before="207"/>
        <w:ind w:left="643" w:right="0" w:firstLine="0"/>
        <w:jc w:val="both"/>
        <w:rPr>
          <w:sz w:val="22"/>
        </w:rPr>
      </w:pPr>
      <w:r>
        <w:rPr>
          <w:sz w:val="22"/>
        </w:rPr>
        <w:t>En</w:t>
      </w:r>
      <w:r>
        <w:rPr>
          <w:spacing w:val="-10"/>
          <w:sz w:val="22"/>
        </w:rPr>
        <w:t> </w:t>
      </w:r>
      <w:r>
        <w:rPr>
          <w:sz w:val="22"/>
        </w:rPr>
        <w:t>Valladolid,</w:t>
      </w:r>
      <w:r>
        <w:rPr>
          <w:spacing w:val="-9"/>
          <w:sz w:val="22"/>
        </w:rPr>
        <w:t> </w:t>
      </w:r>
      <w:r>
        <w:rPr>
          <w:sz w:val="22"/>
        </w:rPr>
        <w:t>a</w:t>
      </w:r>
      <w:r>
        <w:rPr>
          <w:spacing w:val="-9"/>
          <w:sz w:val="22"/>
        </w:rPr>
        <w:t> </w:t>
      </w:r>
      <w:r>
        <w:rPr>
          <w:sz w:val="22"/>
        </w:rPr>
        <w:t>1</w:t>
      </w:r>
      <w:r>
        <w:rPr>
          <w:spacing w:val="-9"/>
          <w:sz w:val="22"/>
        </w:rPr>
        <w:t> </w:t>
      </w:r>
      <w:r>
        <w:rPr>
          <w:sz w:val="22"/>
        </w:rPr>
        <w:t>de</w:t>
      </w:r>
      <w:r>
        <w:rPr>
          <w:spacing w:val="-9"/>
          <w:sz w:val="22"/>
        </w:rPr>
        <w:t> </w:t>
      </w:r>
      <w:r>
        <w:rPr>
          <w:sz w:val="22"/>
        </w:rPr>
        <w:t>septiembre</w:t>
      </w:r>
      <w:r>
        <w:rPr>
          <w:spacing w:val="-9"/>
          <w:sz w:val="22"/>
        </w:rPr>
        <w:t> </w:t>
      </w:r>
      <w:r>
        <w:rPr>
          <w:sz w:val="22"/>
        </w:rPr>
        <w:t>de</w:t>
      </w:r>
      <w:r>
        <w:rPr>
          <w:spacing w:val="-8"/>
          <w:sz w:val="22"/>
        </w:rPr>
        <w:t> </w:t>
      </w:r>
      <w:r>
        <w:rPr>
          <w:spacing w:val="-4"/>
          <w:sz w:val="22"/>
        </w:rPr>
        <w:t>2026</w:t>
      </w:r>
    </w:p>
    <w:p>
      <w:pPr>
        <w:spacing w:line="297" w:lineRule="auto" w:before="207"/>
        <w:ind w:left="643" w:right="33" w:firstLine="0"/>
        <w:jc w:val="both"/>
        <w:rPr>
          <w:sz w:val="22"/>
        </w:rPr>
      </w:pPr>
      <w:r>
        <w:rPr>
          <w:sz w:val="22"/>
        </w:rPr>
        <w:t>Vistos por Dª Celia Aparicio Mínguez, Magistrada-Juez de la plaza núm. cuatro de la sección</w:t>
      </w:r>
      <w:r>
        <w:rPr>
          <w:spacing w:val="-12"/>
          <w:sz w:val="22"/>
        </w:rPr>
        <w:t> </w:t>
      </w:r>
      <w:r>
        <w:rPr>
          <w:sz w:val="22"/>
        </w:rPr>
        <w:t>contencioso-administrativa</w:t>
      </w:r>
      <w:r>
        <w:rPr>
          <w:spacing w:val="-12"/>
          <w:sz w:val="22"/>
        </w:rPr>
        <w:t> </w:t>
      </w:r>
      <w:r>
        <w:rPr>
          <w:sz w:val="22"/>
        </w:rPr>
        <w:t>del</w:t>
      </w:r>
      <w:r>
        <w:rPr>
          <w:spacing w:val="-12"/>
          <w:sz w:val="22"/>
        </w:rPr>
        <w:t> </w:t>
      </w:r>
      <w:r>
        <w:rPr>
          <w:sz w:val="22"/>
        </w:rPr>
        <w:t>Tribunal</w:t>
      </w:r>
      <w:r>
        <w:rPr>
          <w:spacing w:val="-12"/>
          <w:sz w:val="22"/>
        </w:rPr>
        <w:t> </w:t>
      </w:r>
      <w:r>
        <w:rPr>
          <w:sz w:val="22"/>
        </w:rPr>
        <w:t>de</w:t>
      </w:r>
      <w:r>
        <w:rPr>
          <w:spacing w:val="-12"/>
          <w:sz w:val="22"/>
        </w:rPr>
        <w:t> </w:t>
      </w:r>
      <w:r>
        <w:rPr>
          <w:sz w:val="22"/>
        </w:rPr>
        <w:t>Instancia</w:t>
      </w:r>
      <w:r>
        <w:rPr>
          <w:spacing w:val="-12"/>
          <w:sz w:val="22"/>
        </w:rPr>
        <w:t> </w:t>
      </w:r>
      <w:r>
        <w:rPr>
          <w:sz w:val="22"/>
        </w:rPr>
        <w:t>de</w:t>
      </w:r>
      <w:r>
        <w:rPr>
          <w:spacing w:val="-12"/>
          <w:sz w:val="22"/>
        </w:rPr>
        <w:t> </w:t>
      </w:r>
      <w:r>
        <w:rPr>
          <w:sz w:val="22"/>
        </w:rPr>
        <w:t>Valladolid,</w:t>
      </w:r>
      <w:r>
        <w:rPr>
          <w:spacing w:val="-12"/>
          <w:sz w:val="22"/>
        </w:rPr>
        <w:t> </w:t>
      </w:r>
      <w:r>
        <w:rPr>
          <w:sz w:val="22"/>
        </w:rPr>
        <w:t>los</w:t>
      </w:r>
      <w:r>
        <w:rPr>
          <w:spacing w:val="-12"/>
          <w:sz w:val="22"/>
        </w:rPr>
        <w:t> </w:t>
      </w:r>
      <w:r>
        <w:rPr>
          <w:sz w:val="22"/>
        </w:rPr>
        <w:t>presentes autos de </w:t>
      </w:r>
      <w:r>
        <w:rPr>
          <w:b/>
          <w:sz w:val="22"/>
        </w:rPr>
        <w:t>Procedimiento Ordinario núm. 35/2025</w:t>
      </w:r>
      <w:r>
        <w:rPr>
          <w:sz w:val="22"/>
        </w:rPr>
        <w:t>, siendo demandante PEDRO HERRERO GARCÍA (representado y asistido por el letrado Sr. Castro Bobillo) y como demandado</w:t>
      </w:r>
      <w:r>
        <w:rPr>
          <w:spacing w:val="-8"/>
          <w:sz w:val="22"/>
        </w:rPr>
        <w:t> </w:t>
      </w:r>
      <w:r>
        <w:rPr>
          <w:sz w:val="22"/>
        </w:rPr>
        <w:t>el</w:t>
      </w:r>
      <w:r>
        <w:rPr>
          <w:spacing w:val="-8"/>
          <w:sz w:val="22"/>
        </w:rPr>
        <w:t> </w:t>
      </w:r>
      <w:r>
        <w:rPr>
          <w:sz w:val="22"/>
        </w:rPr>
        <w:t>AYUNTAMIENTO</w:t>
      </w:r>
      <w:r>
        <w:rPr>
          <w:spacing w:val="-8"/>
          <w:sz w:val="22"/>
        </w:rPr>
        <w:t> </w:t>
      </w:r>
      <w:r>
        <w:rPr>
          <w:sz w:val="22"/>
        </w:rPr>
        <w:t>DE</w:t>
      </w:r>
      <w:r>
        <w:rPr>
          <w:spacing w:val="-8"/>
          <w:sz w:val="22"/>
        </w:rPr>
        <w:t> </w:t>
      </w:r>
      <w:r>
        <w:rPr>
          <w:sz w:val="22"/>
        </w:rPr>
        <w:t>VALLADOLID</w:t>
      </w:r>
      <w:r>
        <w:rPr>
          <w:spacing w:val="-8"/>
          <w:sz w:val="22"/>
        </w:rPr>
        <w:t> </w:t>
      </w:r>
      <w:r>
        <w:rPr>
          <w:sz w:val="22"/>
        </w:rPr>
        <w:t>(representado</w:t>
      </w:r>
      <w:r>
        <w:rPr>
          <w:spacing w:val="-8"/>
          <w:sz w:val="22"/>
        </w:rPr>
        <w:t> </w:t>
      </w:r>
      <w:r>
        <w:rPr>
          <w:sz w:val="22"/>
        </w:rPr>
        <w:t>y</w:t>
      </w:r>
      <w:r>
        <w:rPr>
          <w:spacing w:val="-8"/>
          <w:sz w:val="22"/>
        </w:rPr>
        <w:t> </w:t>
      </w:r>
      <w:r>
        <w:rPr>
          <w:sz w:val="22"/>
        </w:rPr>
        <w:t>asistido</w:t>
      </w:r>
      <w:r>
        <w:rPr>
          <w:spacing w:val="-7"/>
          <w:sz w:val="22"/>
        </w:rPr>
        <w:t> </w:t>
      </w:r>
      <w:r>
        <w:rPr>
          <w:sz w:val="22"/>
        </w:rPr>
        <w:t>por</w:t>
      </w:r>
      <w:r>
        <w:rPr>
          <w:spacing w:val="-8"/>
          <w:sz w:val="22"/>
        </w:rPr>
        <w:t> </w:t>
      </w:r>
      <w:r>
        <w:rPr>
          <w:sz w:val="22"/>
        </w:rPr>
        <w:t>el</w:t>
      </w:r>
      <w:r>
        <w:rPr>
          <w:spacing w:val="-8"/>
          <w:sz w:val="22"/>
        </w:rPr>
        <w:t> </w:t>
      </w:r>
      <w:r>
        <w:rPr>
          <w:sz w:val="22"/>
        </w:rPr>
        <w:t>letrado de</w:t>
      </w:r>
      <w:r>
        <w:rPr>
          <w:spacing w:val="-3"/>
          <w:sz w:val="22"/>
        </w:rPr>
        <w:t> </w:t>
      </w:r>
      <w:r>
        <w:rPr>
          <w:sz w:val="22"/>
        </w:rPr>
        <w:t>los</w:t>
      </w:r>
      <w:r>
        <w:rPr>
          <w:spacing w:val="-3"/>
          <w:sz w:val="22"/>
        </w:rPr>
        <w:t> </w:t>
      </w:r>
      <w:r>
        <w:rPr>
          <w:sz w:val="22"/>
        </w:rPr>
        <w:t>servicios</w:t>
      </w:r>
      <w:r>
        <w:rPr>
          <w:spacing w:val="-3"/>
          <w:sz w:val="22"/>
        </w:rPr>
        <w:t> </w:t>
      </w:r>
      <w:r>
        <w:rPr>
          <w:sz w:val="22"/>
        </w:rPr>
        <w:t>jurídicos),</w:t>
      </w:r>
      <w:r>
        <w:rPr>
          <w:spacing w:val="-3"/>
          <w:sz w:val="22"/>
        </w:rPr>
        <w:t> </w:t>
      </w:r>
      <w:r>
        <w:rPr>
          <w:sz w:val="22"/>
        </w:rPr>
        <w:t>siendo</w:t>
      </w:r>
      <w:r>
        <w:rPr>
          <w:spacing w:val="-3"/>
          <w:sz w:val="22"/>
        </w:rPr>
        <w:t> </w:t>
      </w:r>
      <w:r>
        <w:rPr>
          <w:sz w:val="22"/>
        </w:rPr>
        <w:t>la</w:t>
      </w:r>
      <w:r>
        <w:rPr>
          <w:spacing w:val="-3"/>
          <w:sz w:val="22"/>
        </w:rPr>
        <w:t> </w:t>
      </w:r>
      <w:r>
        <w:rPr>
          <w:sz w:val="22"/>
        </w:rPr>
        <w:t>cuantía</w:t>
      </w:r>
      <w:r>
        <w:rPr>
          <w:spacing w:val="-4"/>
          <w:sz w:val="22"/>
        </w:rPr>
        <w:t> </w:t>
      </w:r>
      <w:r>
        <w:rPr>
          <w:sz w:val="22"/>
        </w:rPr>
        <w:t>del</w:t>
      </w:r>
      <w:r>
        <w:rPr>
          <w:spacing w:val="-3"/>
          <w:sz w:val="22"/>
        </w:rPr>
        <w:t> </w:t>
      </w:r>
      <w:r>
        <w:rPr>
          <w:sz w:val="22"/>
        </w:rPr>
        <w:t>presente</w:t>
      </w:r>
      <w:r>
        <w:rPr>
          <w:spacing w:val="-3"/>
          <w:sz w:val="22"/>
        </w:rPr>
        <w:t> </w:t>
      </w:r>
      <w:r>
        <w:rPr>
          <w:sz w:val="22"/>
        </w:rPr>
        <w:t>recurso</w:t>
      </w:r>
      <w:r>
        <w:rPr>
          <w:spacing w:val="-3"/>
          <w:sz w:val="22"/>
        </w:rPr>
        <w:t> </w:t>
      </w:r>
      <w:r>
        <w:rPr>
          <w:sz w:val="22"/>
        </w:rPr>
        <w:t>indeterminada,</w:t>
      </w:r>
      <w:r>
        <w:rPr>
          <w:spacing w:val="-3"/>
          <w:sz w:val="22"/>
        </w:rPr>
        <w:t> </w:t>
      </w:r>
      <w:r>
        <w:rPr>
          <w:sz w:val="22"/>
        </w:rPr>
        <w:t>dicta</w:t>
      </w:r>
      <w:r>
        <w:rPr>
          <w:spacing w:val="-3"/>
          <w:sz w:val="22"/>
        </w:rPr>
        <w:t> </w:t>
      </w:r>
      <w:r>
        <w:rPr>
          <w:sz w:val="22"/>
        </w:rPr>
        <w:t>la presente resolución en base a los siguientes</w:t>
      </w:r>
    </w:p>
    <w:p>
      <w:pPr>
        <w:pStyle w:val="Heading1"/>
        <w:ind w:left="3418"/>
      </w:pPr>
      <w:r>
        <w:rPr>
          <w:spacing w:val="-2"/>
        </w:rPr>
        <w:t>ANTECEDENTES</w:t>
      </w:r>
      <w:r>
        <w:rPr>
          <w:spacing w:val="-1"/>
        </w:rPr>
        <w:t> </w:t>
      </w:r>
      <w:r>
        <w:rPr>
          <w:spacing w:val="-2"/>
        </w:rPr>
        <w:t>DE </w:t>
      </w:r>
      <w:r>
        <w:rPr>
          <w:spacing w:val="-4"/>
        </w:rPr>
        <w:t>HECHO</w:t>
      </w:r>
    </w:p>
    <w:p>
      <w:pPr>
        <w:spacing w:line="297" w:lineRule="auto" w:before="207"/>
        <w:ind w:left="643" w:right="35" w:firstLine="0"/>
        <w:jc w:val="both"/>
        <w:rPr>
          <w:sz w:val="22"/>
        </w:rPr>
      </w:pPr>
      <w:r>
        <w:rPr>
          <w:b/>
          <w:sz w:val="22"/>
        </w:rPr>
        <w:t>Primero</w:t>
      </w:r>
      <w:r>
        <w:rPr>
          <w:sz w:val="22"/>
        </w:rPr>
        <w:t>: Por el/la citado particular se interpuso demanda sobre la base de los hechos que alegaba, y respecto de los que invocó los fundamentos jurídicos que estimó oportunos, terminando con la solicitud de que se admitiera la demanda, se recabara el expediente administrativo, se emplazara al demandado, y se tramitara el correspondiente juicio para que, tras la práctica de las pruebas que se solicitaren, se dictase sentencia en la que, estimando el recurso en todas sus partes, se anulara la resolución impugnada.</w:t>
      </w:r>
    </w:p>
    <w:p>
      <w:pPr>
        <w:pStyle w:val="BodyText"/>
        <w:rPr>
          <w:i w:val="0"/>
        </w:rPr>
      </w:pPr>
    </w:p>
    <w:p>
      <w:pPr>
        <w:pStyle w:val="BodyText"/>
        <w:rPr>
          <w:i w:val="0"/>
        </w:rPr>
      </w:pPr>
    </w:p>
    <w:p>
      <w:pPr>
        <w:pStyle w:val="BodyText"/>
        <w:rPr>
          <w:i w:val="0"/>
        </w:rPr>
      </w:pPr>
    </w:p>
    <w:p>
      <w:pPr>
        <w:pStyle w:val="BodyText"/>
        <w:spacing w:before="207"/>
        <w:rPr>
          <w:i w:val="0"/>
        </w:rPr>
      </w:pPr>
    </w:p>
    <w:p>
      <w:pPr>
        <w:spacing w:before="0"/>
        <w:ind w:left="2405" w:right="0" w:firstLine="0"/>
        <w:jc w:val="left"/>
        <w:rPr>
          <w:rFonts w:ascii="Arial" w:hAnsi="Arial"/>
          <w:b/>
          <w:sz w:val="11"/>
        </w:rPr>
      </w:pPr>
      <w:r>
        <w:rPr>
          <w:rFonts w:ascii="Arial" w:hAnsi="Arial"/>
          <w:b/>
          <w:spacing w:val="-2"/>
          <w:sz w:val="11"/>
        </w:rPr>
        <w:t>Código</w:t>
      </w:r>
      <w:r>
        <w:rPr>
          <w:rFonts w:ascii="Arial" w:hAnsi="Arial"/>
          <w:b/>
          <w:spacing w:val="20"/>
          <w:sz w:val="11"/>
        </w:rPr>
        <w:t> </w:t>
      </w:r>
      <w:r>
        <w:rPr>
          <w:rFonts w:ascii="Arial" w:hAnsi="Arial"/>
          <w:b/>
          <w:spacing w:val="-2"/>
          <w:sz w:val="11"/>
        </w:rPr>
        <w:t>Seguro</w:t>
      </w:r>
      <w:r>
        <w:rPr>
          <w:rFonts w:ascii="Arial" w:hAnsi="Arial"/>
          <w:b/>
          <w:spacing w:val="20"/>
          <w:sz w:val="11"/>
        </w:rPr>
        <w:t> </w:t>
      </w:r>
      <w:r>
        <w:rPr>
          <w:rFonts w:ascii="Arial" w:hAnsi="Arial"/>
          <w:b/>
          <w:spacing w:val="-2"/>
          <w:sz w:val="11"/>
        </w:rPr>
        <w:t>de</w:t>
      </w:r>
      <w:r>
        <w:rPr>
          <w:rFonts w:ascii="Arial" w:hAnsi="Arial"/>
          <w:b/>
          <w:spacing w:val="20"/>
          <w:sz w:val="11"/>
        </w:rPr>
        <w:t> </w:t>
      </w:r>
      <w:r>
        <w:rPr>
          <w:rFonts w:ascii="Arial" w:hAnsi="Arial"/>
          <w:b/>
          <w:spacing w:val="-2"/>
          <w:sz w:val="11"/>
        </w:rPr>
        <w:t>Verificación:</w:t>
      </w:r>
      <w:r>
        <w:rPr>
          <w:rFonts w:ascii="Arial" w:hAnsi="Arial"/>
          <w:b/>
          <w:spacing w:val="20"/>
          <w:sz w:val="11"/>
        </w:rPr>
        <w:t> </w:t>
      </w:r>
      <w:r>
        <w:rPr>
          <w:rFonts w:ascii="Arial" w:hAnsi="Arial"/>
          <w:b/>
          <w:spacing w:val="-2"/>
          <w:sz w:val="11"/>
        </w:rPr>
        <w:t>E04799402-MI:fxSF-hQEu-doWa-adcF-</w:t>
      </w:r>
      <w:r>
        <w:rPr>
          <w:rFonts w:ascii="Arial" w:hAnsi="Arial"/>
          <w:b/>
          <w:spacing w:val="-10"/>
          <w:sz w:val="11"/>
        </w:rPr>
        <w:t>J</w:t>
      </w:r>
    </w:p>
    <w:p>
      <w:pPr>
        <w:spacing w:before="19"/>
        <w:ind w:left="2338" w:right="0" w:firstLine="0"/>
        <w:jc w:val="left"/>
        <w:rPr>
          <w:rFonts w:ascii="Arial MT"/>
          <w:sz w:val="11"/>
        </w:rPr>
      </w:pPr>
      <w:r>
        <w:rPr>
          <w:rFonts w:ascii="Arial MT"/>
          <w:sz w:val="11"/>
        </w:rPr>
        <w:t>Puede</w:t>
      </w:r>
      <w:r>
        <w:rPr>
          <w:rFonts w:ascii="Arial MT"/>
          <w:spacing w:val="-5"/>
          <w:sz w:val="11"/>
        </w:rPr>
        <w:t> </w:t>
      </w:r>
      <w:r>
        <w:rPr>
          <w:rFonts w:ascii="Arial MT"/>
          <w:sz w:val="11"/>
        </w:rPr>
        <w:t>verificar</w:t>
      </w:r>
      <w:r>
        <w:rPr>
          <w:rFonts w:ascii="Arial MT"/>
          <w:spacing w:val="-4"/>
          <w:sz w:val="11"/>
        </w:rPr>
        <w:t> </w:t>
      </w:r>
      <w:r>
        <w:rPr>
          <w:rFonts w:ascii="Arial MT"/>
          <w:sz w:val="11"/>
        </w:rPr>
        <w:t>este</w:t>
      </w:r>
      <w:r>
        <w:rPr>
          <w:rFonts w:ascii="Arial MT"/>
          <w:spacing w:val="-4"/>
          <w:sz w:val="11"/>
        </w:rPr>
        <w:t> </w:t>
      </w:r>
      <w:r>
        <w:rPr>
          <w:rFonts w:ascii="Arial MT"/>
          <w:sz w:val="11"/>
        </w:rPr>
        <w:t>documento</w:t>
      </w:r>
      <w:r>
        <w:rPr>
          <w:rFonts w:ascii="Arial MT"/>
          <w:spacing w:val="-4"/>
          <w:sz w:val="11"/>
        </w:rPr>
        <w:t> </w:t>
      </w:r>
      <w:r>
        <w:rPr>
          <w:rFonts w:ascii="Arial MT"/>
          <w:sz w:val="11"/>
        </w:rPr>
        <w:t>en</w:t>
      </w:r>
      <w:r>
        <w:rPr>
          <w:rFonts w:ascii="Arial MT"/>
          <w:spacing w:val="-4"/>
          <w:sz w:val="11"/>
        </w:rPr>
        <w:t> </w:t>
      </w:r>
      <w:hyperlink r:id="rId8">
        <w:r>
          <w:rPr>
            <w:rFonts w:ascii="Arial MT"/>
            <w:spacing w:val="-2"/>
            <w:sz w:val="11"/>
          </w:rPr>
          <w:t>https://www.administraciondejusticia.gob.es</w:t>
        </w:r>
      </w:hyperlink>
    </w:p>
    <w:p>
      <w:pPr>
        <w:spacing w:after="0"/>
        <w:jc w:val="left"/>
        <w:rPr>
          <w:rFonts w:ascii="Arial MT"/>
          <w:sz w:val="11"/>
        </w:rPr>
        <w:sectPr>
          <w:type w:val="continuous"/>
          <w:pgSz w:w="11910" w:h="16840"/>
          <w:pgMar w:top="1040" w:bottom="280" w:left="1700" w:right="1275"/>
        </w:sectPr>
      </w:pPr>
    </w:p>
    <w:p>
      <w:pPr>
        <w:pStyle w:val="BodyText"/>
        <w:rPr>
          <w:rFonts w:ascii="Arial MT"/>
          <w:i w:val="0"/>
        </w:rPr>
      </w:pPr>
      <w:r>
        <w:rPr>
          <w:rFonts w:ascii="Arial MT"/>
          <w:i w:val="0"/>
        </w:rPr>
        <mc:AlternateContent>
          <mc:Choice Requires="wps">
            <w:drawing>
              <wp:anchor distT="0" distB="0" distL="0" distR="0" allowOverlap="1" layoutInCell="1" locked="0" behindDoc="0" simplePos="0" relativeHeight="15729152">
                <wp:simplePos x="0" y="0"/>
                <wp:positionH relativeFrom="page">
                  <wp:posOffset>536685</wp:posOffset>
                </wp:positionH>
                <wp:positionV relativeFrom="page">
                  <wp:posOffset>677617</wp:posOffset>
                </wp:positionV>
                <wp:extent cx="791210" cy="8501380"/>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791210" cy="8501380"/>
                          <a:chExt cx="791210" cy="8501380"/>
                        </a:xfrm>
                      </wpg:grpSpPr>
                      <pic:pic>
                        <pic:nvPicPr>
                          <pic:cNvPr id="6" name="Image 6"/>
                          <pic:cNvPicPr/>
                        </pic:nvPicPr>
                        <pic:blipFill>
                          <a:blip r:embed="rId5" cstate="print"/>
                          <a:stretch>
                            <a:fillRect/>
                          </a:stretch>
                        </pic:blipFill>
                        <pic:spPr>
                          <a:xfrm>
                            <a:off x="0" y="7401103"/>
                            <a:ext cx="753516" cy="1099648"/>
                          </a:xfrm>
                          <a:prstGeom prst="rect">
                            <a:avLst/>
                          </a:prstGeom>
                        </pic:spPr>
                      </pic:pic>
                      <wps:wsp>
                        <wps:cNvPr id="7" name="Graphic 7"/>
                        <wps:cNvSpPr/>
                        <wps:spPr>
                          <a:xfrm>
                            <a:off x="780097" y="130594"/>
                            <a:ext cx="11430" cy="8277859"/>
                          </a:xfrm>
                          <a:custGeom>
                            <a:avLst/>
                            <a:gdLst/>
                            <a:ahLst/>
                            <a:cxnLst/>
                            <a:rect l="l" t="t" r="r" b="b"/>
                            <a:pathLst>
                              <a:path w="11430" h="8277859">
                                <a:moveTo>
                                  <a:pt x="10979" y="0"/>
                                </a:moveTo>
                                <a:lnTo>
                                  <a:pt x="0" y="0"/>
                                </a:lnTo>
                                <a:lnTo>
                                  <a:pt x="0" y="8277701"/>
                                </a:lnTo>
                                <a:lnTo>
                                  <a:pt x="10979" y="8277701"/>
                                </a:lnTo>
                                <a:lnTo>
                                  <a:pt x="10979" y="0"/>
                                </a:lnTo>
                                <a:close/>
                              </a:path>
                            </a:pathLst>
                          </a:custGeom>
                          <a:solidFill>
                            <a:srgbClr val="1E1916"/>
                          </a:solidFill>
                        </wps:spPr>
                        <wps:bodyPr wrap="square" lIns="0" tIns="0" rIns="0" bIns="0" rtlCol="0">
                          <a:prstTxWarp prst="textNoShape">
                            <a:avLst/>
                          </a:prstTxWarp>
                          <a:noAutofit/>
                        </wps:bodyPr>
                      </wps:wsp>
                      <pic:pic>
                        <pic:nvPicPr>
                          <pic:cNvPr id="8" name="Image 8"/>
                          <pic:cNvPicPr/>
                        </pic:nvPicPr>
                        <pic:blipFill>
                          <a:blip r:embed="rId6" cstate="print"/>
                          <a:stretch>
                            <a:fillRect/>
                          </a:stretch>
                        </pic:blipFill>
                        <pic:spPr>
                          <a:xfrm>
                            <a:off x="0" y="0"/>
                            <a:ext cx="753516" cy="981767"/>
                          </a:xfrm>
                          <a:prstGeom prst="rect">
                            <a:avLst/>
                          </a:prstGeom>
                        </pic:spPr>
                      </pic:pic>
                    </wpg:wgp>
                  </a:graphicData>
                </a:graphic>
              </wp:anchor>
            </w:drawing>
          </mc:Choice>
          <mc:Fallback>
            <w:pict>
              <v:group style="position:absolute;margin-left:42.258671pt;margin-top:53.355728pt;width:62.3pt;height:669.4pt;mso-position-horizontal-relative:page;mso-position-vertical-relative:page;z-index:15729152" id="docshapegroup5" coordorigin="845,1067" coordsize="1246,13388">
                <v:shape style="position:absolute;left:845;top:12722;width:1187;height:1732" type="#_x0000_t75" id="docshape6" stroked="false">
                  <v:imagedata r:id="rId5" o:title=""/>
                </v:shape>
                <v:rect style="position:absolute;left:2073;top:1272;width:18;height:13036" id="docshape7" filled="true" fillcolor="#1e1916" stroked="false">
                  <v:fill type="solid"/>
                </v:rect>
                <v:shape style="position:absolute;left:845;top:1067;width:1187;height:1547" type="#_x0000_t75" id="docshape8" stroked="false">
                  <v:imagedata r:id="rId6" o:title=""/>
                </v:shape>
                <w10:wrap type="none"/>
              </v:group>
            </w:pict>
          </mc:Fallback>
        </mc:AlternateContent>
      </w:r>
    </w:p>
    <w:p>
      <w:pPr>
        <w:pStyle w:val="BodyText"/>
        <w:spacing w:before="224"/>
        <w:rPr>
          <w:rFonts w:ascii="Arial MT"/>
          <w:i w:val="0"/>
        </w:rPr>
      </w:pPr>
    </w:p>
    <w:p>
      <w:pPr>
        <w:spacing w:line="297" w:lineRule="auto" w:before="0"/>
        <w:ind w:left="643" w:right="39" w:firstLine="0"/>
        <w:jc w:val="both"/>
        <w:rPr>
          <w:sz w:val="22"/>
        </w:rPr>
      </w:pPr>
      <w:r>
        <w:rPr>
          <w:b/>
          <w:sz w:val="22"/>
        </w:rPr>
        <w:t>Segundo</w:t>
      </w:r>
      <w:r>
        <w:rPr>
          <w:sz w:val="22"/>
        </w:rPr>
        <w:t>: Seguido el procedimiento por los trámites del procedimiento ordinario en Decreto de 6 de noviembre de 2025, se requirió el expediente administrativo del que se dio</w:t>
      </w:r>
      <w:r>
        <w:rPr>
          <w:spacing w:val="-3"/>
          <w:sz w:val="22"/>
        </w:rPr>
        <w:t> </w:t>
      </w:r>
      <w:r>
        <w:rPr>
          <w:sz w:val="22"/>
        </w:rPr>
        <w:t>traslado</w:t>
      </w:r>
      <w:r>
        <w:rPr>
          <w:spacing w:val="-4"/>
          <w:sz w:val="22"/>
        </w:rPr>
        <w:t> </w:t>
      </w:r>
      <w:r>
        <w:rPr>
          <w:sz w:val="22"/>
        </w:rPr>
        <w:t>al</w:t>
      </w:r>
      <w:r>
        <w:rPr>
          <w:spacing w:val="-4"/>
          <w:sz w:val="22"/>
        </w:rPr>
        <w:t> </w:t>
      </w:r>
      <w:r>
        <w:rPr>
          <w:sz w:val="22"/>
        </w:rPr>
        <w:t>demandante</w:t>
      </w:r>
      <w:r>
        <w:rPr>
          <w:spacing w:val="-4"/>
          <w:sz w:val="22"/>
        </w:rPr>
        <w:t> </w:t>
      </w:r>
      <w:r>
        <w:rPr>
          <w:sz w:val="22"/>
        </w:rPr>
        <w:t>para</w:t>
      </w:r>
      <w:r>
        <w:rPr>
          <w:spacing w:val="-4"/>
          <w:sz w:val="22"/>
        </w:rPr>
        <w:t> </w:t>
      </w:r>
      <w:r>
        <w:rPr>
          <w:sz w:val="22"/>
        </w:rPr>
        <w:t>que</w:t>
      </w:r>
      <w:r>
        <w:rPr>
          <w:spacing w:val="-4"/>
          <w:sz w:val="22"/>
        </w:rPr>
        <w:t> </w:t>
      </w:r>
      <w:r>
        <w:rPr>
          <w:sz w:val="22"/>
        </w:rPr>
        <w:t>formulara</w:t>
      </w:r>
      <w:r>
        <w:rPr>
          <w:spacing w:val="-4"/>
          <w:sz w:val="22"/>
        </w:rPr>
        <w:t> </w:t>
      </w:r>
      <w:r>
        <w:rPr>
          <w:sz w:val="22"/>
        </w:rPr>
        <w:t>demanda</w:t>
      </w:r>
      <w:r>
        <w:rPr>
          <w:spacing w:val="-4"/>
          <w:sz w:val="22"/>
        </w:rPr>
        <w:t> </w:t>
      </w:r>
      <w:r>
        <w:rPr>
          <w:sz w:val="22"/>
        </w:rPr>
        <w:t>y</w:t>
      </w:r>
      <w:r>
        <w:rPr>
          <w:spacing w:val="-4"/>
          <w:sz w:val="22"/>
        </w:rPr>
        <w:t> </w:t>
      </w:r>
      <w:r>
        <w:rPr>
          <w:sz w:val="22"/>
        </w:rPr>
        <w:t>tras</w:t>
      </w:r>
      <w:r>
        <w:rPr>
          <w:spacing w:val="-4"/>
          <w:sz w:val="22"/>
        </w:rPr>
        <w:t> </w:t>
      </w:r>
      <w:r>
        <w:rPr>
          <w:sz w:val="22"/>
        </w:rPr>
        <w:t>ella,</w:t>
      </w:r>
      <w:r>
        <w:rPr>
          <w:spacing w:val="-4"/>
          <w:sz w:val="22"/>
        </w:rPr>
        <w:t> </w:t>
      </w:r>
      <w:r>
        <w:rPr>
          <w:sz w:val="22"/>
        </w:rPr>
        <w:t>se</w:t>
      </w:r>
      <w:r>
        <w:rPr>
          <w:spacing w:val="-4"/>
          <w:sz w:val="22"/>
        </w:rPr>
        <w:t> </w:t>
      </w:r>
      <w:r>
        <w:rPr>
          <w:sz w:val="22"/>
        </w:rPr>
        <w:t>dio</w:t>
      </w:r>
      <w:r>
        <w:rPr>
          <w:spacing w:val="-4"/>
          <w:sz w:val="22"/>
        </w:rPr>
        <w:t> </w:t>
      </w:r>
      <w:r>
        <w:rPr>
          <w:sz w:val="22"/>
        </w:rPr>
        <w:t>traslado</w:t>
      </w:r>
      <w:r>
        <w:rPr>
          <w:spacing w:val="-4"/>
          <w:sz w:val="22"/>
        </w:rPr>
        <w:t> </w:t>
      </w:r>
      <w:r>
        <w:rPr>
          <w:sz w:val="22"/>
        </w:rPr>
        <w:t>de</w:t>
      </w:r>
      <w:r>
        <w:rPr>
          <w:spacing w:val="-4"/>
          <w:sz w:val="22"/>
        </w:rPr>
        <w:t> </w:t>
      </w:r>
      <w:r>
        <w:rPr>
          <w:sz w:val="22"/>
        </w:rPr>
        <w:t>la misma a la Administración demandada, quien manifestó su voluntad de oponerse a la misma sobre la base de los hechos que alegaban, y respecto de los que invocaron los fundamentos jurídicos que estimaron oportunos, terminando con la solicitud de que se desestimara la demanda y se dictara sentencia por la que se les absolviera de las pretensiones en su contra formuladas.</w:t>
      </w:r>
    </w:p>
    <w:p>
      <w:pPr>
        <w:spacing w:line="297" w:lineRule="auto" w:before="142"/>
        <w:ind w:left="643" w:right="39" w:firstLine="0"/>
        <w:jc w:val="both"/>
        <w:rPr>
          <w:sz w:val="22"/>
        </w:rPr>
      </w:pPr>
      <w:r>
        <w:rPr>
          <w:b/>
          <w:sz w:val="22"/>
        </w:rPr>
        <w:t>Tercero</w:t>
      </w:r>
      <w:r>
        <w:rPr>
          <w:sz w:val="22"/>
        </w:rPr>
        <w:t>.-</w:t>
      </w:r>
      <w:r>
        <w:rPr>
          <w:spacing w:val="-6"/>
          <w:sz w:val="22"/>
        </w:rPr>
        <w:t> </w:t>
      </w:r>
      <w:r>
        <w:rPr>
          <w:sz w:val="22"/>
        </w:rPr>
        <w:t>Dictado</w:t>
      </w:r>
      <w:r>
        <w:rPr>
          <w:spacing w:val="-6"/>
          <w:sz w:val="22"/>
        </w:rPr>
        <w:t> </w:t>
      </w:r>
      <w:r>
        <w:rPr>
          <w:sz w:val="22"/>
        </w:rPr>
        <w:t>auto</w:t>
      </w:r>
      <w:r>
        <w:rPr>
          <w:spacing w:val="-6"/>
          <w:sz w:val="22"/>
        </w:rPr>
        <w:t> </w:t>
      </w:r>
      <w:r>
        <w:rPr>
          <w:sz w:val="22"/>
        </w:rPr>
        <w:t>recibiendo</w:t>
      </w:r>
      <w:r>
        <w:rPr>
          <w:spacing w:val="-6"/>
          <w:sz w:val="22"/>
        </w:rPr>
        <w:t> </w:t>
      </w:r>
      <w:r>
        <w:rPr>
          <w:sz w:val="22"/>
        </w:rPr>
        <w:t>el</w:t>
      </w:r>
      <w:r>
        <w:rPr>
          <w:spacing w:val="-6"/>
          <w:sz w:val="22"/>
        </w:rPr>
        <w:t> </w:t>
      </w:r>
      <w:r>
        <w:rPr>
          <w:sz w:val="22"/>
        </w:rPr>
        <w:t>recibimiento</w:t>
      </w:r>
      <w:r>
        <w:rPr>
          <w:spacing w:val="-6"/>
          <w:sz w:val="22"/>
        </w:rPr>
        <w:t> </w:t>
      </w:r>
      <w:r>
        <w:rPr>
          <w:sz w:val="22"/>
        </w:rPr>
        <w:t>del</w:t>
      </w:r>
      <w:r>
        <w:rPr>
          <w:spacing w:val="-6"/>
          <w:sz w:val="22"/>
        </w:rPr>
        <w:t> </w:t>
      </w:r>
      <w:r>
        <w:rPr>
          <w:sz w:val="22"/>
        </w:rPr>
        <w:t>pleito</w:t>
      </w:r>
      <w:r>
        <w:rPr>
          <w:spacing w:val="-6"/>
          <w:sz w:val="22"/>
        </w:rPr>
        <w:t> </w:t>
      </w:r>
      <w:r>
        <w:rPr>
          <w:sz w:val="22"/>
        </w:rPr>
        <w:t>a</w:t>
      </w:r>
      <w:r>
        <w:rPr>
          <w:spacing w:val="-6"/>
          <w:sz w:val="22"/>
        </w:rPr>
        <w:t> </w:t>
      </w:r>
      <w:r>
        <w:rPr>
          <w:sz w:val="22"/>
        </w:rPr>
        <w:t>prueba</w:t>
      </w:r>
      <w:r>
        <w:rPr>
          <w:spacing w:val="-6"/>
          <w:sz w:val="22"/>
        </w:rPr>
        <w:t> </w:t>
      </w:r>
      <w:r>
        <w:rPr>
          <w:sz w:val="22"/>
        </w:rPr>
        <w:t>el</w:t>
      </w:r>
      <w:r>
        <w:rPr>
          <w:spacing w:val="-6"/>
          <w:sz w:val="22"/>
        </w:rPr>
        <w:t> </w:t>
      </w:r>
      <w:r>
        <w:rPr>
          <w:sz w:val="22"/>
        </w:rPr>
        <w:t>día</w:t>
      </w:r>
      <w:r>
        <w:rPr>
          <w:spacing w:val="-6"/>
          <w:sz w:val="22"/>
        </w:rPr>
        <w:t> </w:t>
      </w:r>
      <w:r>
        <w:rPr>
          <w:sz w:val="22"/>
        </w:rPr>
        <w:t>4</w:t>
      </w:r>
      <w:r>
        <w:rPr>
          <w:spacing w:val="-5"/>
          <w:sz w:val="22"/>
        </w:rPr>
        <w:t> </w:t>
      </w:r>
      <w:r>
        <w:rPr>
          <w:sz w:val="22"/>
        </w:rPr>
        <w:t>de</w:t>
      </w:r>
      <w:r>
        <w:rPr>
          <w:spacing w:val="-6"/>
          <w:sz w:val="22"/>
        </w:rPr>
        <w:t> </w:t>
      </w:r>
      <w:r>
        <w:rPr>
          <w:sz w:val="22"/>
        </w:rPr>
        <w:t>junio</w:t>
      </w:r>
      <w:r>
        <w:rPr>
          <w:spacing w:val="-6"/>
          <w:sz w:val="22"/>
        </w:rPr>
        <w:t> </w:t>
      </w:r>
      <w:r>
        <w:rPr>
          <w:sz w:val="22"/>
        </w:rPr>
        <w:t>de 2026, con prueba únicamente documental y expediente administrativo, se formularon conclusiones por escrito quedando el pleito concluso para sentencia mediante providencia de 28 de julio de 2026.</w:t>
      </w:r>
    </w:p>
    <w:p>
      <w:pPr>
        <w:spacing w:line="297" w:lineRule="auto" w:before="144"/>
        <w:ind w:left="643" w:right="44" w:firstLine="0"/>
        <w:jc w:val="both"/>
        <w:rPr>
          <w:sz w:val="22"/>
        </w:rPr>
      </w:pPr>
      <w:r>
        <w:rPr>
          <w:b/>
          <w:sz w:val="22"/>
        </w:rPr>
        <w:t>Cuarto</w:t>
      </w:r>
      <w:r>
        <w:rPr>
          <w:sz w:val="22"/>
        </w:rPr>
        <w:t>.-</w:t>
      </w:r>
      <w:r>
        <w:rPr>
          <w:spacing w:val="-1"/>
          <w:sz w:val="22"/>
        </w:rPr>
        <w:t> </w:t>
      </w:r>
      <w:r>
        <w:rPr>
          <w:sz w:val="22"/>
        </w:rPr>
        <w:t>En la sustanciación</w:t>
      </w:r>
      <w:r>
        <w:rPr>
          <w:spacing w:val="-1"/>
          <w:sz w:val="22"/>
        </w:rPr>
        <w:t> </w:t>
      </w:r>
      <w:r>
        <w:rPr>
          <w:sz w:val="22"/>
        </w:rPr>
        <w:t>de</w:t>
      </w:r>
      <w:r>
        <w:rPr>
          <w:spacing w:val="-1"/>
          <w:sz w:val="22"/>
        </w:rPr>
        <w:t> </w:t>
      </w:r>
      <w:r>
        <w:rPr>
          <w:sz w:val="22"/>
        </w:rPr>
        <w:t>este procedimiento</w:t>
      </w:r>
      <w:r>
        <w:rPr>
          <w:spacing w:val="-1"/>
          <w:sz w:val="22"/>
        </w:rPr>
        <w:t> </w:t>
      </w:r>
      <w:r>
        <w:rPr>
          <w:sz w:val="22"/>
        </w:rPr>
        <w:t>se han</w:t>
      </w:r>
      <w:r>
        <w:rPr>
          <w:spacing w:val="-1"/>
          <w:sz w:val="22"/>
        </w:rPr>
        <w:t> </w:t>
      </w:r>
      <w:r>
        <w:rPr>
          <w:sz w:val="22"/>
        </w:rPr>
        <w:t>observado</w:t>
      </w:r>
      <w:r>
        <w:rPr>
          <w:spacing w:val="-1"/>
          <w:sz w:val="22"/>
        </w:rPr>
        <w:t> </w:t>
      </w:r>
      <w:r>
        <w:rPr>
          <w:sz w:val="22"/>
        </w:rPr>
        <w:t>las prescripciones </w:t>
      </w:r>
      <w:r>
        <w:rPr>
          <w:spacing w:val="-2"/>
          <w:sz w:val="22"/>
        </w:rPr>
        <w:t>legales.</w:t>
      </w:r>
    </w:p>
    <w:p>
      <w:pPr>
        <w:pStyle w:val="Heading1"/>
        <w:spacing w:before="145"/>
        <w:ind w:left="3311"/>
      </w:pPr>
      <w:r>
        <w:rPr>
          <w:spacing w:val="-2"/>
        </w:rPr>
        <w:t>FUNDAMENTOS</w:t>
      </w:r>
      <w:r>
        <w:rPr>
          <w:spacing w:val="-7"/>
        </w:rPr>
        <w:t> </w:t>
      </w:r>
      <w:r>
        <w:rPr>
          <w:spacing w:val="-2"/>
        </w:rPr>
        <w:t>DE</w:t>
      </w:r>
      <w:r>
        <w:rPr>
          <w:spacing w:val="-7"/>
        </w:rPr>
        <w:t> </w:t>
      </w:r>
      <w:r>
        <w:rPr>
          <w:spacing w:val="-2"/>
        </w:rPr>
        <w:t>DERECHO</w:t>
      </w:r>
    </w:p>
    <w:p>
      <w:pPr>
        <w:spacing w:line="297" w:lineRule="auto" w:before="207"/>
        <w:ind w:left="643" w:right="38" w:firstLine="0"/>
        <w:jc w:val="both"/>
        <w:rPr>
          <w:sz w:val="22"/>
        </w:rPr>
      </w:pPr>
      <w:r>
        <w:rPr>
          <w:b/>
          <w:sz w:val="22"/>
        </w:rPr>
        <w:t>Primero</w:t>
      </w:r>
      <w:r>
        <w:rPr>
          <w:sz w:val="22"/>
        </w:rPr>
        <w:t>.-</w:t>
      </w:r>
      <w:r>
        <w:rPr>
          <w:spacing w:val="-2"/>
          <w:sz w:val="22"/>
        </w:rPr>
        <w:t> </w:t>
      </w:r>
      <w:r>
        <w:rPr>
          <w:sz w:val="22"/>
        </w:rPr>
        <w:t>Es</w:t>
      </w:r>
      <w:r>
        <w:rPr>
          <w:spacing w:val="-1"/>
          <w:sz w:val="22"/>
        </w:rPr>
        <w:t> </w:t>
      </w:r>
      <w:r>
        <w:rPr>
          <w:sz w:val="22"/>
        </w:rPr>
        <w:t>objeto</w:t>
      </w:r>
      <w:r>
        <w:rPr>
          <w:spacing w:val="-1"/>
          <w:sz w:val="22"/>
        </w:rPr>
        <w:t> </w:t>
      </w:r>
      <w:r>
        <w:rPr>
          <w:sz w:val="22"/>
        </w:rPr>
        <w:t>del</w:t>
      </w:r>
      <w:r>
        <w:rPr>
          <w:spacing w:val="-1"/>
          <w:sz w:val="22"/>
        </w:rPr>
        <w:t> </w:t>
      </w:r>
      <w:r>
        <w:rPr>
          <w:sz w:val="22"/>
        </w:rPr>
        <w:t>procedimiento</w:t>
      </w:r>
      <w:r>
        <w:rPr>
          <w:spacing w:val="-1"/>
          <w:sz w:val="22"/>
        </w:rPr>
        <w:t> </w:t>
      </w:r>
      <w:r>
        <w:rPr>
          <w:sz w:val="22"/>
        </w:rPr>
        <w:t>la</w:t>
      </w:r>
      <w:r>
        <w:rPr>
          <w:spacing w:val="-1"/>
          <w:sz w:val="22"/>
        </w:rPr>
        <w:t> </w:t>
      </w:r>
      <w:r>
        <w:rPr>
          <w:sz w:val="22"/>
        </w:rPr>
        <w:t>decisión</w:t>
      </w:r>
      <w:r>
        <w:rPr>
          <w:spacing w:val="-2"/>
          <w:sz w:val="22"/>
        </w:rPr>
        <w:t> </w:t>
      </w:r>
      <w:r>
        <w:rPr>
          <w:sz w:val="22"/>
        </w:rPr>
        <w:t>adoptada</w:t>
      </w:r>
      <w:r>
        <w:rPr>
          <w:spacing w:val="-1"/>
          <w:sz w:val="22"/>
        </w:rPr>
        <w:t> </w:t>
      </w:r>
      <w:r>
        <w:rPr>
          <w:sz w:val="22"/>
        </w:rPr>
        <w:t>por</w:t>
      </w:r>
      <w:r>
        <w:rPr>
          <w:spacing w:val="-1"/>
          <w:sz w:val="22"/>
        </w:rPr>
        <w:t> </w:t>
      </w:r>
      <w:r>
        <w:rPr>
          <w:sz w:val="22"/>
        </w:rPr>
        <w:t>el</w:t>
      </w:r>
      <w:r>
        <w:rPr>
          <w:spacing w:val="-1"/>
          <w:sz w:val="22"/>
        </w:rPr>
        <w:t> </w:t>
      </w:r>
      <w:r>
        <w:rPr>
          <w:sz w:val="22"/>
        </w:rPr>
        <w:t>Alcalde</w:t>
      </w:r>
      <w:r>
        <w:rPr>
          <w:spacing w:val="-1"/>
          <w:sz w:val="22"/>
        </w:rPr>
        <w:t> </w:t>
      </w:r>
      <w:r>
        <w:rPr>
          <w:sz w:val="22"/>
        </w:rPr>
        <w:t>de</w:t>
      </w:r>
      <w:r>
        <w:rPr>
          <w:spacing w:val="-1"/>
          <w:sz w:val="22"/>
        </w:rPr>
        <w:t> </w:t>
      </w:r>
      <w:r>
        <w:rPr>
          <w:sz w:val="22"/>
        </w:rPr>
        <w:t>Valladolid en la Junta de Portavoces celebrada el día 23/09/2025 en virtud de la cual decidió no admitir</w:t>
      </w:r>
      <w:r>
        <w:rPr>
          <w:spacing w:val="-10"/>
          <w:sz w:val="22"/>
        </w:rPr>
        <w:t> </w:t>
      </w:r>
      <w:r>
        <w:rPr>
          <w:sz w:val="22"/>
        </w:rPr>
        <w:t>la</w:t>
      </w:r>
      <w:r>
        <w:rPr>
          <w:spacing w:val="-10"/>
          <w:sz w:val="22"/>
        </w:rPr>
        <w:t> </w:t>
      </w:r>
      <w:r>
        <w:rPr>
          <w:sz w:val="22"/>
        </w:rPr>
        <w:t>moción</w:t>
      </w:r>
      <w:r>
        <w:rPr>
          <w:spacing w:val="-10"/>
          <w:sz w:val="22"/>
        </w:rPr>
        <w:t> </w:t>
      </w:r>
      <w:r>
        <w:rPr>
          <w:sz w:val="22"/>
        </w:rPr>
        <w:t>propuesta</w:t>
      </w:r>
      <w:r>
        <w:rPr>
          <w:spacing w:val="-10"/>
          <w:sz w:val="22"/>
        </w:rPr>
        <w:t> </w:t>
      </w:r>
      <w:r>
        <w:rPr>
          <w:sz w:val="22"/>
        </w:rPr>
        <w:t>por</w:t>
      </w:r>
      <w:r>
        <w:rPr>
          <w:spacing w:val="-10"/>
          <w:sz w:val="22"/>
        </w:rPr>
        <w:t> </w:t>
      </w:r>
      <w:r>
        <w:rPr>
          <w:sz w:val="22"/>
        </w:rPr>
        <w:t>mi</w:t>
      </w:r>
      <w:r>
        <w:rPr>
          <w:spacing w:val="-11"/>
          <w:sz w:val="22"/>
        </w:rPr>
        <w:t> </w:t>
      </w:r>
      <w:r>
        <w:rPr>
          <w:sz w:val="22"/>
        </w:rPr>
        <w:t>mandante</w:t>
      </w:r>
      <w:r>
        <w:rPr>
          <w:spacing w:val="-10"/>
          <w:sz w:val="22"/>
        </w:rPr>
        <w:t> </w:t>
      </w:r>
      <w:r>
        <w:rPr>
          <w:sz w:val="22"/>
        </w:rPr>
        <w:t>pretendiendo</w:t>
      </w:r>
      <w:r>
        <w:rPr>
          <w:spacing w:val="-10"/>
          <w:sz w:val="22"/>
        </w:rPr>
        <w:t> </w:t>
      </w:r>
      <w:r>
        <w:rPr>
          <w:sz w:val="22"/>
        </w:rPr>
        <w:t>que</w:t>
      </w:r>
      <w:r>
        <w:rPr>
          <w:spacing w:val="-10"/>
          <w:sz w:val="22"/>
        </w:rPr>
        <w:t> </w:t>
      </w:r>
      <w:r>
        <w:rPr>
          <w:sz w:val="22"/>
        </w:rPr>
        <w:t>se</w:t>
      </w:r>
      <w:r>
        <w:rPr>
          <w:spacing w:val="-10"/>
          <w:sz w:val="22"/>
        </w:rPr>
        <w:t> </w:t>
      </w:r>
      <w:r>
        <w:rPr>
          <w:sz w:val="22"/>
        </w:rPr>
        <w:t>incluyera</w:t>
      </w:r>
      <w:r>
        <w:rPr>
          <w:spacing w:val="-10"/>
          <w:sz w:val="22"/>
        </w:rPr>
        <w:t> </w:t>
      </w:r>
      <w:r>
        <w:rPr>
          <w:sz w:val="22"/>
        </w:rPr>
        <w:t>en</w:t>
      </w:r>
      <w:r>
        <w:rPr>
          <w:spacing w:val="-10"/>
          <w:sz w:val="22"/>
        </w:rPr>
        <w:t> </w:t>
      </w:r>
      <w:r>
        <w:rPr>
          <w:sz w:val="22"/>
        </w:rPr>
        <w:t>el</w:t>
      </w:r>
      <w:r>
        <w:rPr>
          <w:spacing w:val="-10"/>
          <w:sz w:val="22"/>
        </w:rPr>
        <w:t> </w:t>
      </w:r>
      <w:r>
        <w:rPr>
          <w:sz w:val="22"/>
        </w:rPr>
        <w:t>orden del día del Pleno que se iba a celebrar el siguiente</w:t>
      </w:r>
      <w:r>
        <w:rPr>
          <w:spacing w:val="-1"/>
          <w:sz w:val="22"/>
        </w:rPr>
        <w:t> </w:t>
      </w:r>
      <w:r>
        <w:rPr>
          <w:sz w:val="22"/>
        </w:rPr>
        <w:t>día 29 de ese mismo mes, moción que llevaba</w:t>
      </w:r>
      <w:r>
        <w:rPr>
          <w:spacing w:val="-7"/>
          <w:sz w:val="22"/>
        </w:rPr>
        <w:t> </w:t>
      </w:r>
      <w:r>
        <w:rPr>
          <w:sz w:val="22"/>
        </w:rPr>
        <w:t>por</w:t>
      </w:r>
      <w:r>
        <w:rPr>
          <w:spacing w:val="-6"/>
          <w:sz w:val="22"/>
        </w:rPr>
        <w:t> </w:t>
      </w:r>
      <w:r>
        <w:rPr>
          <w:sz w:val="22"/>
        </w:rPr>
        <w:t>título</w:t>
      </w:r>
      <w:r>
        <w:rPr>
          <w:spacing w:val="-7"/>
          <w:sz w:val="22"/>
        </w:rPr>
        <w:t> </w:t>
      </w:r>
      <w:r>
        <w:rPr>
          <w:sz w:val="22"/>
        </w:rPr>
        <w:t>«Moción</w:t>
      </w:r>
      <w:r>
        <w:rPr>
          <w:spacing w:val="-7"/>
          <w:sz w:val="22"/>
        </w:rPr>
        <w:t> </w:t>
      </w:r>
      <w:r>
        <w:rPr>
          <w:sz w:val="22"/>
        </w:rPr>
        <w:t>para</w:t>
      </w:r>
      <w:r>
        <w:rPr>
          <w:spacing w:val="-7"/>
          <w:sz w:val="22"/>
        </w:rPr>
        <w:t> </w:t>
      </w:r>
      <w:r>
        <w:rPr>
          <w:sz w:val="22"/>
        </w:rPr>
        <w:t>que</w:t>
      </w:r>
      <w:r>
        <w:rPr>
          <w:spacing w:val="-7"/>
          <w:sz w:val="22"/>
        </w:rPr>
        <w:t> </w:t>
      </w:r>
      <w:r>
        <w:rPr>
          <w:sz w:val="22"/>
        </w:rPr>
        <w:t>el</w:t>
      </w:r>
      <w:r>
        <w:rPr>
          <w:spacing w:val="-7"/>
          <w:sz w:val="22"/>
        </w:rPr>
        <w:t> </w:t>
      </w:r>
      <w:r>
        <w:rPr>
          <w:sz w:val="22"/>
        </w:rPr>
        <w:t>Sr.</w:t>
      </w:r>
      <w:r>
        <w:rPr>
          <w:spacing w:val="-7"/>
          <w:sz w:val="22"/>
        </w:rPr>
        <w:t> </w:t>
      </w:r>
      <w:r>
        <w:rPr>
          <w:sz w:val="22"/>
        </w:rPr>
        <w:t>Carnero</w:t>
      </w:r>
      <w:r>
        <w:rPr>
          <w:spacing w:val="-7"/>
          <w:sz w:val="22"/>
        </w:rPr>
        <w:t> </w:t>
      </w:r>
      <w:r>
        <w:rPr>
          <w:sz w:val="22"/>
        </w:rPr>
        <w:t>demuestre</w:t>
      </w:r>
      <w:r>
        <w:rPr>
          <w:spacing w:val="-7"/>
          <w:sz w:val="22"/>
        </w:rPr>
        <w:t> </w:t>
      </w:r>
      <w:r>
        <w:rPr>
          <w:sz w:val="22"/>
        </w:rPr>
        <w:t>la</w:t>
      </w:r>
      <w:r>
        <w:rPr>
          <w:spacing w:val="-7"/>
          <w:sz w:val="22"/>
        </w:rPr>
        <w:t> </w:t>
      </w:r>
      <w:r>
        <w:rPr>
          <w:sz w:val="22"/>
        </w:rPr>
        <w:t>utilidad</w:t>
      </w:r>
      <w:r>
        <w:rPr>
          <w:spacing w:val="-7"/>
          <w:sz w:val="22"/>
        </w:rPr>
        <w:t> </w:t>
      </w:r>
      <w:r>
        <w:rPr>
          <w:sz w:val="22"/>
        </w:rPr>
        <w:t>de</w:t>
      </w:r>
      <w:r>
        <w:rPr>
          <w:spacing w:val="-7"/>
          <w:sz w:val="22"/>
        </w:rPr>
        <w:t> </w:t>
      </w:r>
      <w:r>
        <w:rPr>
          <w:sz w:val="22"/>
        </w:rPr>
        <w:t>su</w:t>
      </w:r>
      <w:r>
        <w:rPr>
          <w:spacing w:val="-7"/>
          <w:sz w:val="22"/>
        </w:rPr>
        <w:t> </w:t>
      </w:r>
      <w:r>
        <w:rPr>
          <w:sz w:val="22"/>
        </w:rPr>
        <w:t>‘Alcalde</w:t>
      </w:r>
      <w:r>
        <w:rPr>
          <w:spacing w:val="-7"/>
          <w:sz w:val="22"/>
        </w:rPr>
        <w:t> </w:t>
      </w:r>
      <w:r>
        <w:rPr>
          <w:sz w:val="22"/>
        </w:rPr>
        <w:t>B’, cuyo puesto ha sido anulado por el TSJCyL»; así como contra la decisión igualmente adoptada por el Alcalde en la reunión de la Junta de Portavoces celebrada el día 21/10/2025</w:t>
      </w:r>
      <w:r>
        <w:rPr>
          <w:spacing w:val="-7"/>
          <w:sz w:val="22"/>
        </w:rPr>
        <w:t> </w:t>
      </w:r>
      <w:r>
        <w:rPr>
          <w:sz w:val="22"/>
        </w:rPr>
        <w:t>por</w:t>
      </w:r>
      <w:r>
        <w:rPr>
          <w:spacing w:val="-7"/>
          <w:sz w:val="22"/>
        </w:rPr>
        <w:t> </w:t>
      </w:r>
      <w:r>
        <w:rPr>
          <w:sz w:val="22"/>
        </w:rPr>
        <w:t>la</w:t>
      </w:r>
      <w:r>
        <w:rPr>
          <w:spacing w:val="-7"/>
          <w:sz w:val="22"/>
        </w:rPr>
        <w:t> </w:t>
      </w:r>
      <w:r>
        <w:rPr>
          <w:sz w:val="22"/>
        </w:rPr>
        <w:t>que</w:t>
      </w:r>
      <w:r>
        <w:rPr>
          <w:spacing w:val="-7"/>
          <w:sz w:val="22"/>
        </w:rPr>
        <w:t> </w:t>
      </w:r>
      <w:r>
        <w:rPr>
          <w:sz w:val="22"/>
        </w:rPr>
        <w:t>no</w:t>
      </w:r>
      <w:r>
        <w:rPr>
          <w:spacing w:val="-7"/>
          <w:sz w:val="22"/>
        </w:rPr>
        <w:t> </w:t>
      </w:r>
      <w:r>
        <w:rPr>
          <w:sz w:val="22"/>
        </w:rPr>
        <w:t>admitió</w:t>
      </w:r>
      <w:r>
        <w:rPr>
          <w:spacing w:val="-7"/>
          <w:sz w:val="22"/>
        </w:rPr>
        <w:t> </w:t>
      </w:r>
      <w:r>
        <w:rPr>
          <w:sz w:val="22"/>
        </w:rPr>
        <w:t>incluir</w:t>
      </w:r>
      <w:r>
        <w:rPr>
          <w:spacing w:val="-7"/>
          <w:sz w:val="22"/>
        </w:rPr>
        <w:t> </w:t>
      </w:r>
      <w:r>
        <w:rPr>
          <w:sz w:val="22"/>
        </w:rPr>
        <w:t>en</w:t>
      </w:r>
      <w:r>
        <w:rPr>
          <w:spacing w:val="-7"/>
          <w:sz w:val="22"/>
        </w:rPr>
        <w:t> </w:t>
      </w:r>
      <w:r>
        <w:rPr>
          <w:sz w:val="22"/>
        </w:rPr>
        <w:t>el</w:t>
      </w:r>
      <w:r>
        <w:rPr>
          <w:spacing w:val="-7"/>
          <w:sz w:val="22"/>
        </w:rPr>
        <w:t> </w:t>
      </w:r>
      <w:r>
        <w:rPr>
          <w:sz w:val="22"/>
        </w:rPr>
        <w:t>orden</w:t>
      </w:r>
      <w:r>
        <w:rPr>
          <w:spacing w:val="-7"/>
          <w:sz w:val="22"/>
        </w:rPr>
        <w:t> </w:t>
      </w:r>
      <w:r>
        <w:rPr>
          <w:sz w:val="22"/>
        </w:rPr>
        <w:t>del</w:t>
      </w:r>
      <w:r>
        <w:rPr>
          <w:spacing w:val="-7"/>
          <w:sz w:val="22"/>
        </w:rPr>
        <w:t> </w:t>
      </w:r>
      <w:r>
        <w:rPr>
          <w:sz w:val="22"/>
        </w:rPr>
        <w:t>día</w:t>
      </w:r>
      <w:r>
        <w:rPr>
          <w:spacing w:val="-7"/>
          <w:sz w:val="22"/>
        </w:rPr>
        <w:t> </w:t>
      </w:r>
      <w:r>
        <w:rPr>
          <w:sz w:val="22"/>
        </w:rPr>
        <w:t>de</w:t>
      </w:r>
      <w:r>
        <w:rPr>
          <w:spacing w:val="-7"/>
          <w:sz w:val="22"/>
        </w:rPr>
        <w:t> </w:t>
      </w:r>
      <w:r>
        <w:rPr>
          <w:sz w:val="22"/>
        </w:rPr>
        <w:t>la</w:t>
      </w:r>
      <w:r>
        <w:rPr>
          <w:spacing w:val="-7"/>
          <w:sz w:val="22"/>
        </w:rPr>
        <w:t> </w:t>
      </w:r>
      <w:r>
        <w:rPr>
          <w:sz w:val="22"/>
        </w:rPr>
        <w:t>Sesión</w:t>
      </w:r>
      <w:r>
        <w:rPr>
          <w:spacing w:val="-7"/>
          <w:sz w:val="22"/>
        </w:rPr>
        <w:t> </w:t>
      </w:r>
      <w:r>
        <w:rPr>
          <w:sz w:val="22"/>
        </w:rPr>
        <w:t>Plenaria</w:t>
      </w:r>
      <w:r>
        <w:rPr>
          <w:spacing w:val="-7"/>
          <w:sz w:val="22"/>
        </w:rPr>
        <w:t> </w:t>
      </w:r>
      <w:r>
        <w:rPr>
          <w:sz w:val="22"/>
        </w:rPr>
        <w:t>que</w:t>
      </w:r>
      <w:r>
        <w:rPr>
          <w:spacing w:val="-7"/>
          <w:sz w:val="22"/>
        </w:rPr>
        <w:t> </w:t>
      </w:r>
      <w:r>
        <w:rPr>
          <w:sz w:val="22"/>
        </w:rPr>
        <w:t>se iba a celebrar el siguiente día 27 de ese mismo mes la moción presentada por mi representado que llevaba por título «Moción para que el Alcalde se dedique más a la </w:t>
      </w:r>
      <w:r>
        <w:rPr>
          <w:spacing w:val="-2"/>
          <w:sz w:val="22"/>
        </w:rPr>
        <w:t>Alcaldía».</w:t>
      </w:r>
    </w:p>
    <w:p>
      <w:pPr>
        <w:spacing w:line="297" w:lineRule="auto" w:before="141"/>
        <w:ind w:left="643" w:right="38" w:firstLine="0"/>
        <w:jc w:val="both"/>
        <w:rPr>
          <w:sz w:val="22"/>
        </w:rPr>
      </w:pPr>
      <w:r>
        <w:rPr>
          <w:sz w:val="22"/>
        </w:rPr>
        <w:t>Entiende el recurrente que dichas resoluciones son nulas de pleno derecho y deben ser revocadas, reconociendo como situación jurídica individualizada su derecho a que el Pleno de la Corporación debata sobre la adopción de los acuerdos propuestos en las mociones presentadas y que se condene al Alcalde a incluirlas en el orden del día de la próxima sesión plenaria que se celebre, con base en los siguientes argumentos:</w:t>
      </w:r>
    </w:p>
    <w:p>
      <w:pPr>
        <w:pStyle w:val="ListParagraph"/>
        <w:numPr>
          <w:ilvl w:val="0"/>
          <w:numId w:val="1"/>
        </w:numPr>
        <w:tabs>
          <w:tab w:pos="1298" w:val="left" w:leader="none"/>
        </w:tabs>
        <w:spacing w:line="283" w:lineRule="auto" w:before="159" w:after="0"/>
        <w:ind w:left="1298" w:right="39" w:hanging="328"/>
        <w:jc w:val="both"/>
        <w:rPr>
          <w:sz w:val="22"/>
        </w:rPr>
      </w:pPr>
      <w:r>
        <w:rPr>
          <w:sz w:val="22"/>
        </w:rPr>
        <w:t>Que como concejal el recurrente tiene derecho a</w:t>
      </w:r>
      <w:r>
        <w:rPr>
          <w:spacing w:val="-1"/>
          <w:sz w:val="22"/>
        </w:rPr>
        <w:t> </w:t>
      </w:r>
      <w:r>
        <w:rPr>
          <w:sz w:val="22"/>
        </w:rPr>
        <w:t>presentar mociones para que se debatan</w:t>
      </w:r>
      <w:r>
        <w:rPr>
          <w:spacing w:val="-6"/>
          <w:sz w:val="22"/>
        </w:rPr>
        <w:t> </w:t>
      </w:r>
      <w:r>
        <w:rPr>
          <w:sz w:val="22"/>
        </w:rPr>
        <w:t>y</w:t>
      </w:r>
      <w:r>
        <w:rPr>
          <w:spacing w:val="-6"/>
          <w:sz w:val="22"/>
        </w:rPr>
        <w:t> </w:t>
      </w:r>
      <w:r>
        <w:rPr>
          <w:sz w:val="22"/>
        </w:rPr>
        <w:t>aprueben,</w:t>
      </w:r>
      <w:r>
        <w:rPr>
          <w:spacing w:val="-7"/>
          <w:sz w:val="22"/>
        </w:rPr>
        <w:t> </w:t>
      </w:r>
      <w:r>
        <w:rPr>
          <w:sz w:val="22"/>
        </w:rPr>
        <w:t>en</w:t>
      </w:r>
      <w:r>
        <w:rPr>
          <w:spacing w:val="-6"/>
          <w:sz w:val="22"/>
        </w:rPr>
        <w:t> </w:t>
      </w:r>
      <w:r>
        <w:rPr>
          <w:sz w:val="22"/>
        </w:rPr>
        <w:t>su</w:t>
      </w:r>
      <w:r>
        <w:rPr>
          <w:spacing w:val="-7"/>
          <w:sz w:val="22"/>
        </w:rPr>
        <w:t> </w:t>
      </w:r>
      <w:r>
        <w:rPr>
          <w:sz w:val="22"/>
        </w:rPr>
        <w:t>caso,</w:t>
      </w:r>
      <w:r>
        <w:rPr>
          <w:spacing w:val="-7"/>
          <w:sz w:val="22"/>
        </w:rPr>
        <w:t> </w:t>
      </w:r>
      <w:r>
        <w:rPr>
          <w:sz w:val="22"/>
        </w:rPr>
        <w:t>por</w:t>
      </w:r>
      <w:r>
        <w:rPr>
          <w:spacing w:val="-7"/>
          <w:sz w:val="22"/>
        </w:rPr>
        <w:t> </w:t>
      </w:r>
      <w:r>
        <w:rPr>
          <w:sz w:val="22"/>
        </w:rPr>
        <w:t>el</w:t>
      </w:r>
      <w:r>
        <w:rPr>
          <w:spacing w:val="-6"/>
          <w:sz w:val="22"/>
        </w:rPr>
        <w:t> </w:t>
      </w:r>
      <w:r>
        <w:rPr>
          <w:sz w:val="22"/>
        </w:rPr>
        <w:t>pleno</w:t>
      </w:r>
      <w:r>
        <w:rPr>
          <w:spacing w:val="-7"/>
          <w:sz w:val="22"/>
        </w:rPr>
        <w:t> </w:t>
      </w:r>
      <w:r>
        <w:rPr>
          <w:sz w:val="22"/>
        </w:rPr>
        <w:t>del</w:t>
      </w:r>
      <w:r>
        <w:rPr>
          <w:spacing w:val="-6"/>
          <w:sz w:val="22"/>
        </w:rPr>
        <w:t> </w:t>
      </w:r>
      <w:r>
        <w:rPr>
          <w:sz w:val="22"/>
        </w:rPr>
        <w:t>Ayuntamiento,</w:t>
      </w:r>
      <w:r>
        <w:rPr>
          <w:spacing w:val="-7"/>
          <w:sz w:val="22"/>
        </w:rPr>
        <w:t> </w:t>
      </w:r>
      <w:r>
        <w:rPr>
          <w:sz w:val="22"/>
        </w:rPr>
        <w:t>como</w:t>
      </w:r>
      <w:r>
        <w:rPr>
          <w:spacing w:val="-7"/>
          <w:sz w:val="22"/>
        </w:rPr>
        <w:t> </w:t>
      </w:r>
      <w:r>
        <w:rPr>
          <w:sz w:val="22"/>
        </w:rPr>
        <w:t>garantía</w:t>
      </w:r>
      <w:r>
        <w:rPr>
          <w:spacing w:val="-6"/>
          <w:sz w:val="22"/>
        </w:rPr>
        <w:t> </w:t>
      </w:r>
      <w:r>
        <w:rPr>
          <w:sz w:val="22"/>
        </w:rPr>
        <w:t>del derecho a la participación en la vida política y del pluralismo político.</w:t>
      </w:r>
    </w:p>
    <w:p>
      <w:pPr>
        <w:pStyle w:val="ListParagraph"/>
        <w:numPr>
          <w:ilvl w:val="0"/>
          <w:numId w:val="1"/>
        </w:numPr>
        <w:tabs>
          <w:tab w:pos="1298" w:val="left" w:leader="none"/>
        </w:tabs>
        <w:spacing w:line="288" w:lineRule="auto" w:before="29" w:after="0"/>
        <w:ind w:left="1298" w:right="39" w:hanging="328"/>
        <w:jc w:val="both"/>
        <w:rPr>
          <w:sz w:val="22"/>
        </w:rPr>
      </w:pPr>
      <w:r>
        <w:rPr>
          <w:sz w:val="22"/>
        </w:rPr>
        <w:t>Que las decisiones del Alcalde de Valladolid de no someter al Pleno para su debate</w:t>
      </w:r>
      <w:r>
        <w:rPr>
          <w:spacing w:val="-8"/>
          <w:sz w:val="22"/>
        </w:rPr>
        <w:t> </w:t>
      </w:r>
      <w:r>
        <w:rPr>
          <w:sz w:val="22"/>
        </w:rPr>
        <w:t>y,</w:t>
      </w:r>
      <w:r>
        <w:rPr>
          <w:spacing w:val="-9"/>
          <w:sz w:val="22"/>
        </w:rPr>
        <w:t> </w:t>
      </w:r>
      <w:r>
        <w:rPr>
          <w:sz w:val="22"/>
        </w:rPr>
        <w:t>en</w:t>
      </w:r>
      <w:r>
        <w:rPr>
          <w:spacing w:val="-8"/>
          <w:sz w:val="22"/>
        </w:rPr>
        <w:t> </w:t>
      </w:r>
      <w:r>
        <w:rPr>
          <w:sz w:val="22"/>
        </w:rPr>
        <w:t>su</w:t>
      </w:r>
      <w:r>
        <w:rPr>
          <w:spacing w:val="-9"/>
          <w:sz w:val="22"/>
        </w:rPr>
        <w:t> </w:t>
      </w:r>
      <w:r>
        <w:rPr>
          <w:sz w:val="22"/>
        </w:rPr>
        <w:t>caso,</w:t>
      </w:r>
      <w:r>
        <w:rPr>
          <w:spacing w:val="-9"/>
          <w:sz w:val="22"/>
        </w:rPr>
        <w:t> </w:t>
      </w:r>
      <w:r>
        <w:rPr>
          <w:sz w:val="22"/>
        </w:rPr>
        <w:t>aprobación</w:t>
      </w:r>
      <w:r>
        <w:rPr>
          <w:spacing w:val="-8"/>
          <w:sz w:val="22"/>
        </w:rPr>
        <w:t> </w:t>
      </w:r>
      <w:r>
        <w:rPr>
          <w:sz w:val="22"/>
        </w:rPr>
        <w:t>las</w:t>
      </w:r>
      <w:r>
        <w:rPr>
          <w:spacing w:val="-9"/>
          <w:sz w:val="22"/>
        </w:rPr>
        <w:t> </w:t>
      </w:r>
      <w:r>
        <w:rPr>
          <w:sz w:val="22"/>
        </w:rPr>
        <w:t>mociones</w:t>
      </w:r>
      <w:r>
        <w:rPr>
          <w:spacing w:val="-9"/>
          <w:sz w:val="22"/>
        </w:rPr>
        <w:t> </w:t>
      </w:r>
      <w:r>
        <w:rPr>
          <w:sz w:val="22"/>
        </w:rPr>
        <w:t>presentadas</w:t>
      </w:r>
      <w:r>
        <w:rPr>
          <w:spacing w:val="-8"/>
          <w:sz w:val="22"/>
        </w:rPr>
        <w:t> </w:t>
      </w:r>
      <w:r>
        <w:rPr>
          <w:sz w:val="22"/>
        </w:rPr>
        <w:t>por</w:t>
      </w:r>
      <w:r>
        <w:rPr>
          <w:spacing w:val="-9"/>
          <w:sz w:val="22"/>
        </w:rPr>
        <w:t> </w:t>
      </w:r>
      <w:r>
        <w:rPr>
          <w:sz w:val="22"/>
        </w:rPr>
        <w:t>el</w:t>
      </w:r>
      <w:r>
        <w:rPr>
          <w:spacing w:val="-9"/>
          <w:sz w:val="22"/>
        </w:rPr>
        <w:t> </w:t>
      </w:r>
      <w:r>
        <w:rPr>
          <w:sz w:val="22"/>
        </w:rPr>
        <w:t>recurrente</w:t>
      </w:r>
      <w:r>
        <w:rPr>
          <w:spacing w:val="-8"/>
          <w:sz w:val="22"/>
        </w:rPr>
        <w:t> </w:t>
      </w:r>
      <w:r>
        <w:rPr>
          <w:sz w:val="22"/>
        </w:rPr>
        <w:t>en</w:t>
      </w:r>
      <w:r>
        <w:rPr>
          <w:spacing w:val="-9"/>
          <w:sz w:val="22"/>
        </w:rPr>
        <w:t> </w:t>
      </w:r>
      <w:r>
        <w:rPr>
          <w:sz w:val="22"/>
        </w:rPr>
        <w:t>su condición</w:t>
      </w:r>
      <w:r>
        <w:rPr>
          <w:spacing w:val="-12"/>
          <w:sz w:val="22"/>
        </w:rPr>
        <w:t> </w:t>
      </w:r>
      <w:r>
        <w:rPr>
          <w:sz w:val="22"/>
        </w:rPr>
        <w:t>de</w:t>
      </w:r>
      <w:r>
        <w:rPr>
          <w:spacing w:val="-12"/>
          <w:sz w:val="22"/>
        </w:rPr>
        <w:t> </w:t>
      </w:r>
      <w:r>
        <w:rPr>
          <w:sz w:val="22"/>
        </w:rPr>
        <w:t>Portavoz</w:t>
      </w:r>
      <w:r>
        <w:rPr>
          <w:spacing w:val="-12"/>
          <w:sz w:val="22"/>
        </w:rPr>
        <w:t> </w:t>
      </w:r>
      <w:r>
        <w:rPr>
          <w:sz w:val="22"/>
        </w:rPr>
        <w:t>del</w:t>
      </w:r>
      <w:r>
        <w:rPr>
          <w:spacing w:val="-11"/>
          <w:sz w:val="22"/>
        </w:rPr>
        <w:t> </w:t>
      </w:r>
      <w:r>
        <w:rPr>
          <w:sz w:val="22"/>
        </w:rPr>
        <w:t>Grupo</w:t>
      </w:r>
      <w:r>
        <w:rPr>
          <w:spacing w:val="-12"/>
          <w:sz w:val="22"/>
        </w:rPr>
        <w:t> </w:t>
      </w:r>
      <w:r>
        <w:rPr>
          <w:sz w:val="22"/>
        </w:rPr>
        <w:t>Municipal</w:t>
      </w:r>
      <w:r>
        <w:rPr>
          <w:spacing w:val="-11"/>
          <w:sz w:val="22"/>
        </w:rPr>
        <w:t> </w:t>
      </w:r>
      <w:r>
        <w:rPr>
          <w:sz w:val="22"/>
        </w:rPr>
        <w:t>Socialista-PSOE</w:t>
      </w:r>
      <w:r>
        <w:rPr>
          <w:spacing w:val="-11"/>
          <w:sz w:val="22"/>
        </w:rPr>
        <w:t> </w:t>
      </w:r>
      <w:r>
        <w:rPr>
          <w:sz w:val="22"/>
        </w:rPr>
        <w:t>infringen</w:t>
      </w:r>
      <w:r>
        <w:rPr>
          <w:spacing w:val="-11"/>
          <w:sz w:val="22"/>
        </w:rPr>
        <w:t> </w:t>
      </w:r>
      <w:r>
        <w:rPr>
          <w:sz w:val="22"/>
        </w:rPr>
        <w:t>lo</w:t>
      </w:r>
      <w:r>
        <w:rPr>
          <w:spacing w:val="-12"/>
          <w:sz w:val="22"/>
        </w:rPr>
        <w:t> </w:t>
      </w:r>
      <w:r>
        <w:rPr>
          <w:sz w:val="22"/>
        </w:rPr>
        <w:t>dispuesto en</w:t>
      </w:r>
      <w:r>
        <w:rPr>
          <w:spacing w:val="24"/>
          <w:sz w:val="22"/>
        </w:rPr>
        <w:t> </w:t>
      </w:r>
      <w:r>
        <w:rPr>
          <w:sz w:val="22"/>
        </w:rPr>
        <w:t>los</w:t>
      </w:r>
      <w:r>
        <w:rPr>
          <w:spacing w:val="24"/>
          <w:sz w:val="22"/>
        </w:rPr>
        <w:t> </w:t>
      </w:r>
      <w:r>
        <w:rPr>
          <w:sz w:val="22"/>
        </w:rPr>
        <w:t>artículos</w:t>
      </w:r>
      <w:r>
        <w:rPr>
          <w:spacing w:val="24"/>
          <w:sz w:val="22"/>
        </w:rPr>
        <w:t> </w:t>
      </w:r>
      <w:r>
        <w:rPr>
          <w:sz w:val="22"/>
        </w:rPr>
        <w:t>de</w:t>
      </w:r>
      <w:r>
        <w:rPr>
          <w:spacing w:val="24"/>
          <w:sz w:val="22"/>
        </w:rPr>
        <w:t> </w:t>
      </w:r>
      <w:r>
        <w:rPr>
          <w:sz w:val="22"/>
        </w:rPr>
        <w:t>la</w:t>
      </w:r>
      <w:r>
        <w:rPr>
          <w:spacing w:val="24"/>
          <w:sz w:val="22"/>
        </w:rPr>
        <w:t> </w:t>
      </w:r>
      <w:r>
        <w:rPr>
          <w:sz w:val="22"/>
        </w:rPr>
        <w:t>Constitución,</w:t>
      </w:r>
      <w:r>
        <w:rPr>
          <w:spacing w:val="24"/>
          <w:sz w:val="22"/>
        </w:rPr>
        <w:t> </w:t>
      </w:r>
      <w:r>
        <w:rPr>
          <w:sz w:val="22"/>
        </w:rPr>
        <w:t>de</w:t>
      </w:r>
      <w:r>
        <w:rPr>
          <w:spacing w:val="24"/>
          <w:sz w:val="22"/>
        </w:rPr>
        <w:t> </w:t>
      </w:r>
      <w:r>
        <w:rPr>
          <w:sz w:val="22"/>
        </w:rPr>
        <w:t>la</w:t>
      </w:r>
      <w:r>
        <w:rPr>
          <w:spacing w:val="24"/>
          <w:sz w:val="22"/>
        </w:rPr>
        <w:t> </w:t>
      </w:r>
      <w:r>
        <w:rPr>
          <w:sz w:val="22"/>
        </w:rPr>
        <w:t>Ley</w:t>
      </w:r>
      <w:r>
        <w:rPr>
          <w:spacing w:val="24"/>
          <w:sz w:val="22"/>
        </w:rPr>
        <w:t> </w:t>
      </w:r>
      <w:r>
        <w:rPr>
          <w:sz w:val="22"/>
        </w:rPr>
        <w:t>de</w:t>
      </w:r>
      <w:r>
        <w:rPr>
          <w:spacing w:val="24"/>
          <w:sz w:val="22"/>
        </w:rPr>
        <w:t> </w:t>
      </w:r>
      <w:r>
        <w:rPr>
          <w:sz w:val="22"/>
        </w:rPr>
        <w:t>Bases</w:t>
      </w:r>
      <w:r>
        <w:rPr>
          <w:spacing w:val="24"/>
          <w:sz w:val="22"/>
        </w:rPr>
        <w:t> </w:t>
      </w:r>
      <w:r>
        <w:rPr>
          <w:sz w:val="22"/>
        </w:rPr>
        <w:t>del</w:t>
      </w:r>
      <w:r>
        <w:rPr>
          <w:spacing w:val="24"/>
          <w:sz w:val="22"/>
        </w:rPr>
        <w:t> </w:t>
      </w:r>
      <w:r>
        <w:rPr>
          <w:sz w:val="22"/>
        </w:rPr>
        <w:t>Régimen</w:t>
      </w:r>
      <w:r>
        <w:rPr>
          <w:spacing w:val="24"/>
          <w:sz w:val="22"/>
        </w:rPr>
        <w:t> </w:t>
      </w:r>
      <w:r>
        <w:rPr>
          <w:sz w:val="22"/>
        </w:rPr>
        <w:t>Local</w:t>
      </w:r>
      <w:r>
        <w:rPr>
          <w:spacing w:val="24"/>
          <w:sz w:val="22"/>
        </w:rPr>
        <w:t> </w:t>
      </w:r>
      <w:r>
        <w:rPr>
          <w:sz w:val="22"/>
        </w:rPr>
        <w:t>y</w:t>
      </w:r>
      <w:r>
        <w:rPr>
          <w:spacing w:val="24"/>
          <w:sz w:val="22"/>
        </w:rPr>
        <w:t> </w:t>
      </w:r>
      <w:r>
        <w:rPr>
          <w:sz w:val="22"/>
        </w:rPr>
        <w:t>del</w:t>
      </w:r>
    </w:p>
    <w:p>
      <w:pPr>
        <w:pStyle w:val="ListParagraph"/>
        <w:spacing w:after="0" w:line="288" w:lineRule="auto"/>
        <w:jc w:val="both"/>
        <w:rPr>
          <w:sz w:val="22"/>
        </w:rPr>
        <w:sectPr>
          <w:pgSz w:w="11910" w:h="16840"/>
          <w:pgMar w:top="1040" w:bottom="280" w:left="1700" w:right="1275"/>
        </w:sectPr>
      </w:pPr>
    </w:p>
    <w:p>
      <w:pPr>
        <w:pStyle w:val="BodyText"/>
        <w:rPr>
          <w:i w:val="0"/>
        </w:rPr>
      </w:pPr>
      <w:r>
        <w:rPr>
          <w:i w:val="0"/>
        </w:rPr>
        <mc:AlternateContent>
          <mc:Choice Requires="wps">
            <w:drawing>
              <wp:anchor distT="0" distB="0" distL="0" distR="0" allowOverlap="1" layoutInCell="1" locked="0" behindDoc="0" simplePos="0" relativeHeight="15729664">
                <wp:simplePos x="0" y="0"/>
                <wp:positionH relativeFrom="page">
                  <wp:posOffset>536685</wp:posOffset>
                </wp:positionH>
                <wp:positionV relativeFrom="page">
                  <wp:posOffset>677617</wp:posOffset>
                </wp:positionV>
                <wp:extent cx="791210" cy="8501380"/>
                <wp:effectExtent l="0" t="0" r="0" b="0"/>
                <wp:wrapNone/>
                <wp:docPr id="9" name="Group 9"/>
                <wp:cNvGraphicFramePr>
                  <a:graphicFrameLocks/>
                </wp:cNvGraphicFramePr>
                <a:graphic>
                  <a:graphicData uri="http://schemas.microsoft.com/office/word/2010/wordprocessingGroup">
                    <wpg:wgp>
                      <wpg:cNvPr id="9" name="Group 9"/>
                      <wpg:cNvGrpSpPr/>
                      <wpg:grpSpPr>
                        <a:xfrm>
                          <a:off x="0" y="0"/>
                          <a:ext cx="791210" cy="8501380"/>
                          <a:chExt cx="791210" cy="8501380"/>
                        </a:xfrm>
                      </wpg:grpSpPr>
                      <pic:pic>
                        <pic:nvPicPr>
                          <pic:cNvPr id="10" name="Image 10"/>
                          <pic:cNvPicPr/>
                        </pic:nvPicPr>
                        <pic:blipFill>
                          <a:blip r:embed="rId5" cstate="print"/>
                          <a:stretch>
                            <a:fillRect/>
                          </a:stretch>
                        </pic:blipFill>
                        <pic:spPr>
                          <a:xfrm>
                            <a:off x="0" y="7401103"/>
                            <a:ext cx="753516" cy="1099648"/>
                          </a:xfrm>
                          <a:prstGeom prst="rect">
                            <a:avLst/>
                          </a:prstGeom>
                        </pic:spPr>
                      </pic:pic>
                      <wps:wsp>
                        <wps:cNvPr id="11" name="Graphic 11"/>
                        <wps:cNvSpPr/>
                        <wps:spPr>
                          <a:xfrm>
                            <a:off x="780097" y="130594"/>
                            <a:ext cx="11430" cy="8277859"/>
                          </a:xfrm>
                          <a:custGeom>
                            <a:avLst/>
                            <a:gdLst/>
                            <a:ahLst/>
                            <a:cxnLst/>
                            <a:rect l="l" t="t" r="r" b="b"/>
                            <a:pathLst>
                              <a:path w="11430" h="8277859">
                                <a:moveTo>
                                  <a:pt x="10979" y="0"/>
                                </a:moveTo>
                                <a:lnTo>
                                  <a:pt x="0" y="0"/>
                                </a:lnTo>
                                <a:lnTo>
                                  <a:pt x="0" y="8277701"/>
                                </a:lnTo>
                                <a:lnTo>
                                  <a:pt x="10979" y="8277701"/>
                                </a:lnTo>
                                <a:lnTo>
                                  <a:pt x="10979" y="0"/>
                                </a:lnTo>
                                <a:close/>
                              </a:path>
                            </a:pathLst>
                          </a:custGeom>
                          <a:solidFill>
                            <a:srgbClr val="1E1916"/>
                          </a:solidFill>
                        </wps:spPr>
                        <wps:bodyPr wrap="square" lIns="0" tIns="0" rIns="0" bIns="0" rtlCol="0">
                          <a:prstTxWarp prst="textNoShape">
                            <a:avLst/>
                          </a:prstTxWarp>
                          <a:noAutofit/>
                        </wps:bodyPr>
                      </wps:wsp>
                      <pic:pic>
                        <pic:nvPicPr>
                          <pic:cNvPr id="12" name="Image 12"/>
                          <pic:cNvPicPr/>
                        </pic:nvPicPr>
                        <pic:blipFill>
                          <a:blip r:embed="rId6" cstate="print"/>
                          <a:stretch>
                            <a:fillRect/>
                          </a:stretch>
                        </pic:blipFill>
                        <pic:spPr>
                          <a:xfrm>
                            <a:off x="0" y="0"/>
                            <a:ext cx="753516" cy="981767"/>
                          </a:xfrm>
                          <a:prstGeom prst="rect">
                            <a:avLst/>
                          </a:prstGeom>
                        </pic:spPr>
                      </pic:pic>
                    </wpg:wgp>
                  </a:graphicData>
                </a:graphic>
              </wp:anchor>
            </w:drawing>
          </mc:Choice>
          <mc:Fallback>
            <w:pict>
              <v:group style="position:absolute;margin-left:42.258671pt;margin-top:53.355728pt;width:62.3pt;height:669.4pt;mso-position-horizontal-relative:page;mso-position-vertical-relative:page;z-index:15729664" id="docshapegroup9" coordorigin="845,1067" coordsize="1246,13388">
                <v:shape style="position:absolute;left:845;top:12722;width:1187;height:1732" type="#_x0000_t75" id="docshape10" stroked="false">
                  <v:imagedata r:id="rId5" o:title=""/>
                </v:shape>
                <v:rect style="position:absolute;left:2073;top:1272;width:18;height:13036" id="docshape11" filled="true" fillcolor="#1e1916" stroked="false">
                  <v:fill type="solid"/>
                </v:rect>
                <v:shape style="position:absolute;left:845;top:1067;width:1187;height:1547" type="#_x0000_t75" id="docshape12" stroked="false">
                  <v:imagedata r:id="rId6" o:title=""/>
                </v:shape>
                <w10:wrap type="none"/>
              </v:group>
            </w:pict>
          </mc:Fallback>
        </mc:AlternateContent>
      </w:r>
    </w:p>
    <w:p>
      <w:pPr>
        <w:pStyle w:val="BodyText"/>
        <w:spacing w:before="214"/>
        <w:rPr>
          <w:i w:val="0"/>
        </w:rPr>
      </w:pPr>
    </w:p>
    <w:p>
      <w:pPr>
        <w:spacing w:line="297" w:lineRule="auto" w:before="0"/>
        <w:ind w:left="1298" w:right="42" w:firstLine="0"/>
        <w:jc w:val="both"/>
        <w:rPr>
          <w:sz w:val="22"/>
        </w:rPr>
      </w:pPr>
      <w:r>
        <w:rPr>
          <w:sz w:val="22"/>
        </w:rPr>
        <w:t>Reglamento</w:t>
      </w:r>
      <w:r>
        <w:rPr>
          <w:spacing w:val="-4"/>
          <w:sz w:val="22"/>
        </w:rPr>
        <w:t> </w:t>
      </w:r>
      <w:r>
        <w:rPr>
          <w:sz w:val="22"/>
        </w:rPr>
        <w:t>Orgánico</w:t>
      </w:r>
      <w:r>
        <w:rPr>
          <w:spacing w:val="-4"/>
          <w:sz w:val="22"/>
        </w:rPr>
        <w:t> </w:t>
      </w:r>
      <w:r>
        <w:rPr>
          <w:sz w:val="22"/>
        </w:rPr>
        <w:t>del</w:t>
      </w:r>
      <w:r>
        <w:rPr>
          <w:spacing w:val="-3"/>
          <w:sz w:val="22"/>
        </w:rPr>
        <w:t> </w:t>
      </w:r>
      <w:r>
        <w:rPr>
          <w:sz w:val="22"/>
        </w:rPr>
        <w:t>Ayuntamiento</w:t>
      </w:r>
      <w:r>
        <w:rPr>
          <w:spacing w:val="-4"/>
          <w:sz w:val="22"/>
        </w:rPr>
        <w:t> </w:t>
      </w:r>
      <w:r>
        <w:rPr>
          <w:sz w:val="22"/>
        </w:rPr>
        <w:t>de</w:t>
      </w:r>
      <w:r>
        <w:rPr>
          <w:spacing w:val="-3"/>
          <w:sz w:val="22"/>
        </w:rPr>
        <w:t> </w:t>
      </w:r>
      <w:r>
        <w:rPr>
          <w:sz w:val="22"/>
        </w:rPr>
        <w:t>Valladolid</w:t>
      </w:r>
      <w:r>
        <w:rPr>
          <w:spacing w:val="-4"/>
          <w:sz w:val="22"/>
        </w:rPr>
        <w:t> </w:t>
      </w:r>
      <w:r>
        <w:rPr>
          <w:sz w:val="22"/>
        </w:rPr>
        <w:t>que</w:t>
      </w:r>
      <w:r>
        <w:rPr>
          <w:spacing w:val="-3"/>
          <w:sz w:val="22"/>
        </w:rPr>
        <w:t> </w:t>
      </w:r>
      <w:r>
        <w:rPr>
          <w:sz w:val="22"/>
        </w:rPr>
        <w:t>acabo</w:t>
      </w:r>
      <w:r>
        <w:rPr>
          <w:spacing w:val="-4"/>
          <w:sz w:val="22"/>
        </w:rPr>
        <w:t> </w:t>
      </w:r>
      <w:r>
        <w:rPr>
          <w:sz w:val="22"/>
        </w:rPr>
        <w:t>de</w:t>
      </w:r>
      <w:r>
        <w:rPr>
          <w:spacing w:val="-3"/>
          <w:sz w:val="22"/>
        </w:rPr>
        <w:t> </w:t>
      </w:r>
      <w:r>
        <w:rPr>
          <w:sz w:val="22"/>
        </w:rPr>
        <w:t>citar,</w:t>
      </w:r>
      <w:r>
        <w:rPr>
          <w:spacing w:val="-4"/>
          <w:sz w:val="22"/>
        </w:rPr>
        <w:t> </w:t>
      </w:r>
      <w:r>
        <w:rPr>
          <w:sz w:val="22"/>
        </w:rPr>
        <w:t>además de atentar contra la libertad de expresión del señor Herrero que el reconoce el artículo 20.1.a) CE.</w:t>
      </w:r>
    </w:p>
    <w:p>
      <w:pPr>
        <w:pStyle w:val="ListParagraph"/>
        <w:numPr>
          <w:ilvl w:val="0"/>
          <w:numId w:val="1"/>
        </w:numPr>
        <w:tabs>
          <w:tab w:pos="1298" w:val="left" w:leader="none"/>
        </w:tabs>
        <w:spacing w:line="292" w:lineRule="auto" w:before="14" w:after="0"/>
        <w:ind w:left="1298" w:right="40" w:hanging="328"/>
        <w:jc w:val="both"/>
        <w:rPr>
          <w:sz w:val="22"/>
        </w:rPr>
      </w:pPr>
      <w:r>
        <w:rPr>
          <w:sz w:val="22"/>
        </w:rPr>
        <w:t>Que las razones para no incluir dichas mociones en el orden del día constituyen un obstáculo artificial para el ejercicio de sus funciones de concejal y atentan contra</w:t>
      </w:r>
      <w:r>
        <w:rPr>
          <w:spacing w:val="-2"/>
          <w:sz w:val="22"/>
        </w:rPr>
        <w:t> </w:t>
      </w:r>
      <w:r>
        <w:rPr>
          <w:sz w:val="22"/>
        </w:rPr>
        <w:t>la</w:t>
      </w:r>
      <w:r>
        <w:rPr>
          <w:spacing w:val="-2"/>
          <w:sz w:val="22"/>
        </w:rPr>
        <w:t> </w:t>
      </w:r>
      <w:r>
        <w:rPr>
          <w:sz w:val="22"/>
        </w:rPr>
        <w:t>libertad</w:t>
      </w:r>
      <w:r>
        <w:rPr>
          <w:spacing w:val="-2"/>
          <w:sz w:val="22"/>
        </w:rPr>
        <w:t> </w:t>
      </w:r>
      <w:r>
        <w:rPr>
          <w:sz w:val="22"/>
        </w:rPr>
        <w:t>de</w:t>
      </w:r>
      <w:r>
        <w:rPr>
          <w:spacing w:val="-2"/>
          <w:sz w:val="22"/>
        </w:rPr>
        <w:t> </w:t>
      </w:r>
      <w:r>
        <w:rPr>
          <w:sz w:val="22"/>
        </w:rPr>
        <w:t>expresión</w:t>
      </w:r>
      <w:r>
        <w:rPr>
          <w:spacing w:val="-2"/>
          <w:sz w:val="22"/>
        </w:rPr>
        <w:t> </w:t>
      </w:r>
      <w:r>
        <w:rPr>
          <w:sz w:val="22"/>
        </w:rPr>
        <w:t>del</w:t>
      </w:r>
      <w:r>
        <w:rPr>
          <w:spacing w:val="-2"/>
          <w:sz w:val="22"/>
        </w:rPr>
        <w:t> </w:t>
      </w:r>
      <w:r>
        <w:rPr>
          <w:sz w:val="22"/>
        </w:rPr>
        <w:t>recurrente,</w:t>
      </w:r>
      <w:r>
        <w:rPr>
          <w:spacing w:val="-2"/>
          <w:sz w:val="22"/>
        </w:rPr>
        <w:t> </w:t>
      </w:r>
      <w:r>
        <w:rPr>
          <w:sz w:val="22"/>
        </w:rPr>
        <w:t>ya</w:t>
      </w:r>
      <w:r>
        <w:rPr>
          <w:spacing w:val="-2"/>
          <w:sz w:val="22"/>
        </w:rPr>
        <w:t> </w:t>
      </w:r>
      <w:r>
        <w:rPr>
          <w:sz w:val="22"/>
        </w:rPr>
        <w:t>que</w:t>
      </w:r>
      <w:r>
        <w:rPr>
          <w:spacing w:val="-2"/>
          <w:sz w:val="22"/>
        </w:rPr>
        <w:t> </w:t>
      </w:r>
      <w:r>
        <w:rPr>
          <w:sz w:val="22"/>
        </w:rPr>
        <w:t>calificar</w:t>
      </w:r>
      <w:r>
        <w:rPr>
          <w:spacing w:val="-2"/>
          <w:sz w:val="22"/>
        </w:rPr>
        <w:t> </w:t>
      </w:r>
      <w:r>
        <w:rPr>
          <w:sz w:val="22"/>
        </w:rPr>
        <w:t>como</w:t>
      </w:r>
      <w:r>
        <w:rPr>
          <w:spacing w:val="-2"/>
          <w:sz w:val="22"/>
        </w:rPr>
        <w:t> </w:t>
      </w:r>
      <w:r>
        <w:rPr>
          <w:sz w:val="22"/>
        </w:rPr>
        <w:t>‘Alcalde</w:t>
      </w:r>
      <w:r>
        <w:rPr>
          <w:spacing w:val="-2"/>
          <w:sz w:val="22"/>
        </w:rPr>
        <w:t> </w:t>
      </w:r>
      <w:r>
        <w:rPr>
          <w:sz w:val="22"/>
        </w:rPr>
        <w:t>B’</w:t>
      </w:r>
      <w:r>
        <w:rPr>
          <w:spacing w:val="-2"/>
          <w:sz w:val="22"/>
        </w:rPr>
        <w:t> </w:t>
      </w:r>
      <w:r>
        <w:rPr>
          <w:sz w:val="22"/>
        </w:rPr>
        <w:t>al ‘Director de Coordinación de Políticas Públicas’ tan sólo constituye una forma abreviada</w:t>
      </w:r>
      <w:r>
        <w:rPr>
          <w:spacing w:val="-8"/>
          <w:sz w:val="22"/>
        </w:rPr>
        <w:t> </w:t>
      </w:r>
      <w:r>
        <w:rPr>
          <w:sz w:val="22"/>
        </w:rPr>
        <w:t>de</w:t>
      </w:r>
      <w:r>
        <w:rPr>
          <w:spacing w:val="-9"/>
          <w:sz w:val="22"/>
        </w:rPr>
        <w:t> </w:t>
      </w:r>
      <w:r>
        <w:rPr>
          <w:sz w:val="22"/>
        </w:rPr>
        <w:t>criticar</w:t>
      </w:r>
      <w:r>
        <w:rPr>
          <w:spacing w:val="-9"/>
          <w:sz w:val="22"/>
        </w:rPr>
        <w:t> </w:t>
      </w:r>
      <w:r>
        <w:rPr>
          <w:sz w:val="22"/>
        </w:rPr>
        <w:t>o</w:t>
      </w:r>
      <w:r>
        <w:rPr>
          <w:spacing w:val="-8"/>
          <w:sz w:val="22"/>
        </w:rPr>
        <w:t> </w:t>
      </w:r>
      <w:r>
        <w:rPr>
          <w:sz w:val="22"/>
        </w:rPr>
        <w:t>mostrar</w:t>
      </w:r>
      <w:r>
        <w:rPr>
          <w:spacing w:val="-8"/>
          <w:sz w:val="22"/>
        </w:rPr>
        <w:t> </w:t>
      </w:r>
      <w:r>
        <w:rPr>
          <w:sz w:val="22"/>
        </w:rPr>
        <w:t>la</w:t>
      </w:r>
      <w:r>
        <w:rPr>
          <w:spacing w:val="-8"/>
          <w:sz w:val="22"/>
        </w:rPr>
        <w:t> </w:t>
      </w:r>
      <w:r>
        <w:rPr>
          <w:sz w:val="22"/>
        </w:rPr>
        <w:t>discrepancia</w:t>
      </w:r>
      <w:r>
        <w:rPr>
          <w:spacing w:val="-8"/>
          <w:sz w:val="22"/>
        </w:rPr>
        <w:t> </w:t>
      </w:r>
      <w:r>
        <w:rPr>
          <w:sz w:val="22"/>
        </w:rPr>
        <w:t>del</w:t>
      </w:r>
      <w:r>
        <w:rPr>
          <w:spacing w:val="-9"/>
          <w:sz w:val="22"/>
        </w:rPr>
        <w:t> </w:t>
      </w:r>
      <w:r>
        <w:rPr>
          <w:sz w:val="22"/>
        </w:rPr>
        <w:t>Grupo</w:t>
      </w:r>
      <w:r>
        <w:rPr>
          <w:spacing w:val="-8"/>
          <w:sz w:val="22"/>
        </w:rPr>
        <w:t> </w:t>
      </w:r>
      <w:r>
        <w:rPr>
          <w:sz w:val="22"/>
        </w:rPr>
        <w:t>Municipal</w:t>
      </w:r>
      <w:r>
        <w:rPr>
          <w:spacing w:val="-8"/>
          <w:sz w:val="22"/>
        </w:rPr>
        <w:t> </w:t>
      </w:r>
      <w:r>
        <w:rPr>
          <w:sz w:val="22"/>
        </w:rPr>
        <w:t>Socialista</w:t>
      </w:r>
      <w:r>
        <w:rPr>
          <w:spacing w:val="-9"/>
          <w:sz w:val="22"/>
        </w:rPr>
        <w:t> </w:t>
      </w:r>
      <w:r>
        <w:rPr>
          <w:sz w:val="22"/>
        </w:rPr>
        <w:t>con las funciones que se han atribuido a ese nuevo puesto funcionarial.</w:t>
      </w:r>
    </w:p>
    <w:p>
      <w:pPr>
        <w:spacing w:line="297" w:lineRule="auto" w:before="0"/>
        <w:ind w:left="643" w:right="39" w:firstLine="0"/>
        <w:jc w:val="both"/>
        <w:rPr>
          <w:sz w:val="22"/>
        </w:rPr>
      </w:pPr>
      <w:r>
        <w:rPr>
          <w:b/>
          <w:sz w:val="22"/>
        </w:rPr>
        <w:t>Segundo</w:t>
      </w:r>
      <w:r>
        <w:rPr>
          <w:sz w:val="22"/>
        </w:rPr>
        <w:t>.- La Administración demandada solicita en primer lugar la inadmisión de la demanda al concurrir en el recurso causa de inadmisibilidad del art. 69.c) LJCA al tratarse de un acto de trámite no susceptible de recurso. En cuanto al fondo del asunto solicita la desestimación de la demanda y la confirmación de la resolución recurrida, entendiendo que el Alcalde ostenta la facultad de rechazar mocione de los partidos políticos en la Junta de Portavoces y que es de su competencia la determinación del orden del día de los Plenos; que no se ha vulnerado el derecho de representación y de participación política del recurrente, ya que dichas mociones en la Junta de Portavoces no es un medio de control, que la decisión adoptada en la Junta de portavoces está plenamente motivada y se trata de un ámbito de discrecionalidad política.</w:t>
      </w:r>
    </w:p>
    <w:p>
      <w:pPr>
        <w:spacing w:line="297" w:lineRule="auto" w:before="136"/>
        <w:ind w:left="643" w:right="37" w:firstLine="0"/>
        <w:jc w:val="both"/>
        <w:rPr>
          <w:sz w:val="22"/>
        </w:rPr>
      </w:pPr>
      <w:r>
        <w:rPr>
          <w:b/>
          <w:sz w:val="22"/>
        </w:rPr>
        <w:t>Tercero</w:t>
      </w:r>
      <w:r>
        <w:rPr>
          <w:sz w:val="22"/>
        </w:rPr>
        <w:t>.-</w:t>
      </w:r>
      <w:r>
        <w:rPr>
          <w:spacing w:val="-11"/>
          <w:sz w:val="22"/>
        </w:rPr>
        <w:t> </w:t>
      </w:r>
      <w:r>
        <w:rPr>
          <w:sz w:val="22"/>
        </w:rPr>
        <w:t>Antes</w:t>
      </w:r>
      <w:r>
        <w:rPr>
          <w:spacing w:val="-10"/>
          <w:sz w:val="22"/>
        </w:rPr>
        <w:t> </w:t>
      </w:r>
      <w:r>
        <w:rPr>
          <w:sz w:val="22"/>
        </w:rPr>
        <w:t>de</w:t>
      </w:r>
      <w:r>
        <w:rPr>
          <w:spacing w:val="-11"/>
          <w:sz w:val="22"/>
        </w:rPr>
        <w:t> </w:t>
      </w:r>
      <w:r>
        <w:rPr>
          <w:sz w:val="22"/>
        </w:rPr>
        <w:t>iniciar</w:t>
      </w:r>
      <w:r>
        <w:rPr>
          <w:spacing w:val="-10"/>
          <w:sz w:val="22"/>
        </w:rPr>
        <w:t> </w:t>
      </w:r>
      <w:r>
        <w:rPr>
          <w:sz w:val="22"/>
        </w:rPr>
        <w:t>el</w:t>
      </w:r>
      <w:r>
        <w:rPr>
          <w:spacing w:val="-11"/>
          <w:sz w:val="22"/>
        </w:rPr>
        <w:t> </w:t>
      </w:r>
      <w:r>
        <w:rPr>
          <w:sz w:val="22"/>
        </w:rPr>
        <w:t>análisis</w:t>
      </w:r>
      <w:r>
        <w:rPr>
          <w:spacing w:val="-10"/>
          <w:sz w:val="22"/>
        </w:rPr>
        <w:t> </w:t>
      </w:r>
      <w:r>
        <w:rPr>
          <w:sz w:val="22"/>
        </w:rPr>
        <w:t>de</w:t>
      </w:r>
      <w:r>
        <w:rPr>
          <w:spacing w:val="-11"/>
          <w:sz w:val="22"/>
        </w:rPr>
        <w:t> </w:t>
      </w:r>
      <w:r>
        <w:rPr>
          <w:sz w:val="22"/>
        </w:rPr>
        <w:t>los</w:t>
      </w:r>
      <w:r>
        <w:rPr>
          <w:spacing w:val="-10"/>
          <w:sz w:val="22"/>
        </w:rPr>
        <w:t> </w:t>
      </w:r>
      <w:r>
        <w:rPr>
          <w:sz w:val="22"/>
        </w:rPr>
        <w:t>actos</w:t>
      </w:r>
      <w:r>
        <w:rPr>
          <w:spacing w:val="-11"/>
          <w:sz w:val="22"/>
        </w:rPr>
        <w:t> </w:t>
      </w:r>
      <w:r>
        <w:rPr>
          <w:sz w:val="22"/>
        </w:rPr>
        <w:t>recurridos</w:t>
      </w:r>
      <w:r>
        <w:rPr>
          <w:spacing w:val="-10"/>
          <w:sz w:val="22"/>
        </w:rPr>
        <w:t> </w:t>
      </w:r>
      <w:r>
        <w:rPr>
          <w:sz w:val="22"/>
        </w:rPr>
        <w:t>debe</w:t>
      </w:r>
      <w:r>
        <w:rPr>
          <w:spacing w:val="-11"/>
          <w:sz w:val="22"/>
        </w:rPr>
        <w:t> </w:t>
      </w:r>
      <w:r>
        <w:rPr>
          <w:sz w:val="22"/>
        </w:rPr>
        <w:t>recalcarse</w:t>
      </w:r>
      <w:r>
        <w:rPr>
          <w:spacing w:val="-10"/>
          <w:sz w:val="22"/>
        </w:rPr>
        <w:t> </w:t>
      </w:r>
      <w:r>
        <w:rPr>
          <w:sz w:val="22"/>
        </w:rPr>
        <w:t>que</w:t>
      </w:r>
      <w:r>
        <w:rPr>
          <w:spacing w:val="-11"/>
          <w:sz w:val="22"/>
        </w:rPr>
        <w:t> </w:t>
      </w:r>
      <w:r>
        <w:rPr>
          <w:sz w:val="22"/>
        </w:rPr>
        <w:t>el</w:t>
      </w:r>
      <w:r>
        <w:rPr>
          <w:spacing w:val="-10"/>
          <w:sz w:val="22"/>
        </w:rPr>
        <w:t> </w:t>
      </w:r>
      <w:r>
        <w:rPr>
          <w:sz w:val="22"/>
        </w:rPr>
        <w:t>objeto del procedimiento en ningún caso puede ser la validez o invalidez del “Alcalde B” o “Director de Coordinación de Políticas Públicas” y ello por cuanto este puesto (incorporado a la RPT mediante Acuerdo de la Junta de Gobierno del Ayuntamiento de Valladolid de 21 de agosto de 2023) ya fue objeto de pronunciamiento judicial tras el recurso</w:t>
      </w:r>
      <w:r>
        <w:rPr>
          <w:spacing w:val="-3"/>
          <w:sz w:val="22"/>
        </w:rPr>
        <w:t> </w:t>
      </w:r>
      <w:r>
        <w:rPr>
          <w:sz w:val="22"/>
        </w:rPr>
        <w:t>presentado</w:t>
      </w:r>
      <w:r>
        <w:rPr>
          <w:spacing w:val="-4"/>
          <w:sz w:val="22"/>
        </w:rPr>
        <w:t> </w:t>
      </w:r>
      <w:r>
        <w:rPr>
          <w:sz w:val="22"/>
        </w:rPr>
        <w:t>por</w:t>
      </w:r>
      <w:r>
        <w:rPr>
          <w:spacing w:val="-4"/>
          <w:sz w:val="22"/>
        </w:rPr>
        <w:t> </w:t>
      </w:r>
      <w:r>
        <w:rPr>
          <w:sz w:val="22"/>
        </w:rPr>
        <w:t>el</w:t>
      </w:r>
      <w:r>
        <w:rPr>
          <w:spacing w:val="-4"/>
          <w:sz w:val="22"/>
        </w:rPr>
        <w:t> </w:t>
      </w:r>
      <w:r>
        <w:rPr>
          <w:sz w:val="22"/>
        </w:rPr>
        <w:t>ahora</w:t>
      </w:r>
      <w:r>
        <w:rPr>
          <w:spacing w:val="-4"/>
          <w:sz w:val="22"/>
        </w:rPr>
        <w:t> </w:t>
      </w:r>
      <w:r>
        <w:rPr>
          <w:sz w:val="22"/>
        </w:rPr>
        <w:t>recurrente,</w:t>
      </w:r>
      <w:r>
        <w:rPr>
          <w:spacing w:val="-4"/>
          <w:sz w:val="22"/>
        </w:rPr>
        <w:t> </w:t>
      </w:r>
      <w:r>
        <w:rPr>
          <w:sz w:val="22"/>
        </w:rPr>
        <w:t>Sr.</w:t>
      </w:r>
      <w:r>
        <w:rPr>
          <w:spacing w:val="-4"/>
          <w:sz w:val="22"/>
        </w:rPr>
        <w:t> </w:t>
      </w:r>
      <w:r>
        <w:rPr>
          <w:sz w:val="22"/>
        </w:rPr>
        <w:t>Herrero,</w:t>
      </w:r>
      <w:r>
        <w:rPr>
          <w:spacing w:val="-4"/>
          <w:sz w:val="22"/>
        </w:rPr>
        <w:t> </w:t>
      </w:r>
      <w:r>
        <w:rPr>
          <w:sz w:val="22"/>
        </w:rPr>
        <w:t>dictándose</w:t>
      </w:r>
      <w:r>
        <w:rPr>
          <w:spacing w:val="-5"/>
          <w:sz w:val="22"/>
        </w:rPr>
        <w:t> </w:t>
      </w:r>
      <w:r>
        <w:rPr>
          <w:sz w:val="22"/>
        </w:rPr>
        <w:t>sentencia</w:t>
      </w:r>
      <w:r>
        <w:rPr>
          <w:spacing w:val="-4"/>
          <w:sz w:val="22"/>
        </w:rPr>
        <w:t> </w:t>
      </w:r>
      <w:r>
        <w:rPr>
          <w:sz w:val="22"/>
        </w:rPr>
        <w:t>del</w:t>
      </w:r>
      <w:r>
        <w:rPr>
          <w:spacing w:val="-4"/>
          <w:sz w:val="22"/>
        </w:rPr>
        <w:t> </w:t>
      </w:r>
      <w:r>
        <w:rPr>
          <w:sz w:val="22"/>
        </w:rPr>
        <w:t>TSJ</w:t>
      </w:r>
      <w:r>
        <w:rPr>
          <w:spacing w:val="-5"/>
          <w:sz w:val="22"/>
        </w:rPr>
        <w:t> </w:t>
      </w:r>
      <w:r>
        <w:rPr>
          <w:sz w:val="22"/>
        </w:rPr>
        <w:t>de Castilla y León de Valladolid, de 12 de diciembre de 2024, núm. 1493/2024, que revocó la sentencia dictada por el JCA núm. 3 de esta misma plaza de 11 de abril de 2024 y anuló dicho acuerdo.</w:t>
      </w:r>
    </w:p>
    <w:p>
      <w:pPr>
        <w:spacing w:line="297" w:lineRule="auto" w:before="142"/>
        <w:ind w:left="643" w:right="37" w:firstLine="0"/>
        <w:jc w:val="both"/>
        <w:rPr>
          <w:sz w:val="22"/>
        </w:rPr>
      </w:pPr>
      <w:r>
        <w:rPr>
          <w:sz w:val="22"/>
        </w:rPr>
        <w:t>Tampoco</w:t>
      </w:r>
      <w:r>
        <w:rPr>
          <w:spacing w:val="-8"/>
          <w:sz w:val="22"/>
        </w:rPr>
        <w:t> </w:t>
      </w:r>
      <w:r>
        <w:rPr>
          <w:sz w:val="22"/>
        </w:rPr>
        <w:t>es</w:t>
      </w:r>
      <w:r>
        <w:rPr>
          <w:spacing w:val="-8"/>
          <w:sz w:val="22"/>
        </w:rPr>
        <w:t> </w:t>
      </w:r>
      <w:r>
        <w:rPr>
          <w:sz w:val="22"/>
        </w:rPr>
        <w:t>objeto</w:t>
      </w:r>
      <w:r>
        <w:rPr>
          <w:spacing w:val="-8"/>
          <w:sz w:val="22"/>
        </w:rPr>
        <w:t> </w:t>
      </w:r>
      <w:r>
        <w:rPr>
          <w:sz w:val="22"/>
        </w:rPr>
        <w:t>de</w:t>
      </w:r>
      <w:r>
        <w:rPr>
          <w:spacing w:val="-8"/>
          <w:sz w:val="22"/>
        </w:rPr>
        <w:t> </w:t>
      </w:r>
      <w:r>
        <w:rPr>
          <w:sz w:val="22"/>
        </w:rPr>
        <w:t>este</w:t>
      </w:r>
      <w:r>
        <w:rPr>
          <w:spacing w:val="-8"/>
          <w:sz w:val="22"/>
        </w:rPr>
        <w:t> </w:t>
      </w:r>
      <w:r>
        <w:rPr>
          <w:sz w:val="22"/>
        </w:rPr>
        <w:t>procedimiento</w:t>
      </w:r>
      <w:r>
        <w:rPr>
          <w:spacing w:val="-8"/>
          <w:sz w:val="22"/>
        </w:rPr>
        <w:t> </w:t>
      </w:r>
      <w:r>
        <w:rPr>
          <w:sz w:val="22"/>
        </w:rPr>
        <w:t>la</w:t>
      </w:r>
      <w:r>
        <w:rPr>
          <w:spacing w:val="-8"/>
          <w:sz w:val="22"/>
        </w:rPr>
        <w:t> </w:t>
      </w:r>
      <w:r>
        <w:rPr>
          <w:sz w:val="22"/>
        </w:rPr>
        <w:t>ejecución</w:t>
      </w:r>
      <w:r>
        <w:rPr>
          <w:spacing w:val="-8"/>
          <w:sz w:val="22"/>
        </w:rPr>
        <w:t> </w:t>
      </w:r>
      <w:r>
        <w:rPr>
          <w:sz w:val="22"/>
        </w:rPr>
        <w:t>de</w:t>
      </w:r>
      <w:r>
        <w:rPr>
          <w:spacing w:val="-8"/>
          <w:sz w:val="22"/>
        </w:rPr>
        <w:t> </w:t>
      </w:r>
      <w:r>
        <w:rPr>
          <w:sz w:val="22"/>
        </w:rPr>
        <w:t>la</w:t>
      </w:r>
      <w:r>
        <w:rPr>
          <w:spacing w:val="-8"/>
          <w:sz w:val="22"/>
        </w:rPr>
        <w:t> </w:t>
      </w:r>
      <w:r>
        <w:rPr>
          <w:sz w:val="22"/>
        </w:rPr>
        <w:t>citada</w:t>
      </w:r>
      <w:r>
        <w:rPr>
          <w:spacing w:val="-8"/>
          <w:sz w:val="22"/>
        </w:rPr>
        <w:t> </w:t>
      </w:r>
      <w:r>
        <w:rPr>
          <w:sz w:val="22"/>
        </w:rPr>
        <w:t>sentencia,</w:t>
      </w:r>
      <w:r>
        <w:rPr>
          <w:spacing w:val="-8"/>
          <w:sz w:val="22"/>
        </w:rPr>
        <w:t> </w:t>
      </w:r>
      <w:r>
        <w:rPr>
          <w:sz w:val="22"/>
        </w:rPr>
        <w:t>recordando que la misma anuló la creación y modificación de dicho puesto al entender que se trataba</w:t>
      </w:r>
      <w:r>
        <w:rPr>
          <w:spacing w:val="-8"/>
          <w:sz w:val="22"/>
        </w:rPr>
        <w:t> </w:t>
      </w:r>
      <w:r>
        <w:rPr>
          <w:sz w:val="22"/>
        </w:rPr>
        <w:t>no</w:t>
      </w:r>
      <w:r>
        <w:rPr>
          <w:spacing w:val="-7"/>
          <w:sz w:val="22"/>
        </w:rPr>
        <w:t> </w:t>
      </w:r>
      <w:r>
        <w:rPr>
          <w:sz w:val="22"/>
        </w:rPr>
        <w:t>de</w:t>
      </w:r>
      <w:r>
        <w:rPr>
          <w:spacing w:val="-7"/>
          <w:sz w:val="22"/>
        </w:rPr>
        <w:t> </w:t>
      </w:r>
      <w:r>
        <w:rPr>
          <w:sz w:val="22"/>
        </w:rPr>
        <w:t>la</w:t>
      </w:r>
      <w:r>
        <w:rPr>
          <w:spacing w:val="-7"/>
          <w:sz w:val="22"/>
        </w:rPr>
        <w:t> </w:t>
      </w:r>
      <w:r>
        <w:rPr>
          <w:sz w:val="22"/>
        </w:rPr>
        <w:t>creación</w:t>
      </w:r>
      <w:r>
        <w:rPr>
          <w:spacing w:val="-8"/>
          <w:sz w:val="22"/>
        </w:rPr>
        <w:t> </w:t>
      </w:r>
      <w:r>
        <w:rPr>
          <w:sz w:val="22"/>
        </w:rPr>
        <w:t>de</w:t>
      </w:r>
      <w:r>
        <w:rPr>
          <w:spacing w:val="-7"/>
          <w:sz w:val="22"/>
        </w:rPr>
        <w:t> </w:t>
      </w:r>
      <w:r>
        <w:rPr>
          <w:sz w:val="22"/>
        </w:rPr>
        <w:t>una</w:t>
      </w:r>
      <w:r>
        <w:rPr>
          <w:spacing w:val="-7"/>
          <w:sz w:val="22"/>
        </w:rPr>
        <w:t> </w:t>
      </w:r>
      <w:r>
        <w:rPr>
          <w:sz w:val="22"/>
        </w:rPr>
        <w:t>plaza</w:t>
      </w:r>
      <w:r>
        <w:rPr>
          <w:spacing w:val="-8"/>
          <w:sz w:val="22"/>
        </w:rPr>
        <w:t> </w:t>
      </w:r>
      <w:r>
        <w:rPr>
          <w:sz w:val="22"/>
        </w:rPr>
        <w:t>que</w:t>
      </w:r>
      <w:r>
        <w:rPr>
          <w:spacing w:val="-7"/>
          <w:sz w:val="22"/>
        </w:rPr>
        <w:t> </w:t>
      </w:r>
      <w:r>
        <w:rPr>
          <w:sz w:val="22"/>
        </w:rPr>
        <w:t>culminaba</w:t>
      </w:r>
      <w:r>
        <w:rPr>
          <w:spacing w:val="-7"/>
          <w:sz w:val="22"/>
        </w:rPr>
        <w:t> </w:t>
      </w:r>
      <w:r>
        <w:rPr>
          <w:sz w:val="22"/>
        </w:rPr>
        <w:t>la</w:t>
      </w:r>
      <w:r>
        <w:rPr>
          <w:spacing w:val="-7"/>
          <w:sz w:val="22"/>
        </w:rPr>
        <w:t> </w:t>
      </w:r>
      <w:r>
        <w:rPr>
          <w:sz w:val="22"/>
        </w:rPr>
        <w:t>organización</w:t>
      </w:r>
      <w:r>
        <w:rPr>
          <w:spacing w:val="-7"/>
          <w:sz w:val="22"/>
        </w:rPr>
        <w:t> </w:t>
      </w:r>
      <w:r>
        <w:rPr>
          <w:sz w:val="22"/>
        </w:rPr>
        <w:t>del</w:t>
      </w:r>
      <w:r>
        <w:rPr>
          <w:spacing w:val="-7"/>
          <w:sz w:val="22"/>
        </w:rPr>
        <w:t> </w:t>
      </w:r>
      <w:r>
        <w:rPr>
          <w:sz w:val="22"/>
        </w:rPr>
        <w:t>Área</w:t>
      </w:r>
      <w:r>
        <w:rPr>
          <w:spacing w:val="-7"/>
          <w:sz w:val="22"/>
        </w:rPr>
        <w:t> </w:t>
      </w:r>
      <w:r>
        <w:rPr>
          <w:sz w:val="22"/>
        </w:rPr>
        <w:t>de</w:t>
      </w:r>
      <w:r>
        <w:rPr>
          <w:spacing w:val="-7"/>
          <w:sz w:val="22"/>
        </w:rPr>
        <w:t> </w:t>
      </w:r>
      <w:r>
        <w:rPr>
          <w:sz w:val="22"/>
        </w:rPr>
        <w:t>alcaldía sino de un órgano que culmina la organización administrativa y que como órgano directivo era necesario que estuviera previamente incluido en el Reglamento Orgánico del Ayuntamiento. Y que el día 25 de junio de 2025 se procedió a publicar en el BOP de Valladolid el Acuerdo de 26 de mayo de 2025 "Modificación puntual del Reglamento Orgánico del Ayuntamiento de Valladolid aprobado por acuerdo de pleno de 31 de julio de 1996, modificado por acuerdo de pleno de 2 de noviembre de 2004" que añade un apartado 4º al artículo 113 del Reglamento Orgánico del Ayuntamiento de Valladolid, aprobado</w:t>
      </w:r>
      <w:r>
        <w:rPr>
          <w:spacing w:val="28"/>
          <w:sz w:val="22"/>
        </w:rPr>
        <w:t> </w:t>
      </w:r>
      <w:r>
        <w:rPr>
          <w:sz w:val="22"/>
        </w:rPr>
        <w:t>por</w:t>
      </w:r>
      <w:r>
        <w:rPr>
          <w:spacing w:val="28"/>
          <w:sz w:val="22"/>
        </w:rPr>
        <w:t> </w:t>
      </w:r>
      <w:r>
        <w:rPr>
          <w:sz w:val="22"/>
        </w:rPr>
        <w:t>el</w:t>
      </w:r>
      <w:r>
        <w:rPr>
          <w:spacing w:val="29"/>
          <w:sz w:val="22"/>
        </w:rPr>
        <w:t> </w:t>
      </w:r>
      <w:r>
        <w:rPr>
          <w:sz w:val="22"/>
        </w:rPr>
        <w:t>Pleno</w:t>
      </w:r>
      <w:r>
        <w:rPr>
          <w:spacing w:val="28"/>
          <w:sz w:val="22"/>
        </w:rPr>
        <w:t> </w:t>
      </w:r>
      <w:r>
        <w:rPr>
          <w:sz w:val="22"/>
        </w:rPr>
        <w:t>en</w:t>
      </w:r>
      <w:r>
        <w:rPr>
          <w:spacing w:val="28"/>
          <w:sz w:val="22"/>
        </w:rPr>
        <w:t> </w:t>
      </w:r>
      <w:r>
        <w:rPr>
          <w:sz w:val="22"/>
        </w:rPr>
        <w:t>sesión</w:t>
      </w:r>
      <w:r>
        <w:rPr>
          <w:spacing w:val="29"/>
          <w:sz w:val="22"/>
        </w:rPr>
        <w:t> </w:t>
      </w:r>
      <w:r>
        <w:rPr>
          <w:sz w:val="22"/>
        </w:rPr>
        <w:t>celebrada</w:t>
      </w:r>
      <w:r>
        <w:rPr>
          <w:spacing w:val="28"/>
          <w:sz w:val="22"/>
        </w:rPr>
        <w:t> </w:t>
      </w:r>
      <w:r>
        <w:rPr>
          <w:sz w:val="22"/>
        </w:rPr>
        <w:t>el</w:t>
      </w:r>
      <w:r>
        <w:rPr>
          <w:spacing w:val="28"/>
          <w:sz w:val="22"/>
        </w:rPr>
        <w:t> </w:t>
      </w:r>
      <w:r>
        <w:rPr>
          <w:sz w:val="22"/>
        </w:rPr>
        <w:t>día</w:t>
      </w:r>
      <w:r>
        <w:rPr>
          <w:spacing w:val="29"/>
          <w:sz w:val="22"/>
        </w:rPr>
        <w:t> </w:t>
      </w:r>
      <w:r>
        <w:rPr>
          <w:sz w:val="22"/>
        </w:rPr>
        <w:t>31</w:t>
      </w:r>
      <w:r>
        <w:rPr>
          <w:spacing w:val="27"/>
          <w:sz w:val="22"/>
        </w:rPr>
        <w:t> </w:t>
      </w:r>
      <w:r>
        <w:rPr>
          <w:sz w:val="22"/>
        </w:rPr>
        <w:t>de</w:t>
      </w:r>
      <w:r>
        <w:rPr>
          <w:spacing w:val="29"/>
          <w:sz w:val="22"/>
        </w:rPr>
        <w:t> </w:t>
      </w:r>
      <w:r>
        <w:rPr>
          <w:sz w:val="22"/>
        </w:rPr>
        <w:t>julio</w:t>
      </w:r>
      <w:r>
        <w:rPr>
          <w:spacing w:val="28"/>
          <w:sz w:val="22"/>
        </w:rPr>
        <w:t> </w:t>
      </w:r>
      <w:r>
        <w:rPr>
          <w:sz w:val="22"/>
        </w:rPr>
        <w:t>de</w:t>
      </w:r>
      <w:r>
        <w:rPr>
          <w:spacing w:val="28"/>
          <w:sz w:val="22"/>
        </w:rPr>
        <w:t> </w:t>
      </w:r>
      <w:r>
        <w:rPr>
          <w:sz w:val="22"/>
        </w:rPr>
        <w:t>1996,</w:t>
      </w:r>
      <w:r>
        <w:rPr>
          <w:spacing w:val="29"/>
          <w:sz w:val="22"/>
        </w:rPr>
        <w:t> </w:t>
      </w:r>
      <w:r>
        <w:rPr>
          <w:sz w:val="22"/>
        </w:rPr>
        <w:t>que</w:t>
      </w:r>
      <w:r>
        <w:rPr>
          <w:spacing w:val="28"/>
          <w:sz w:val="22"/>
        </w:rPr>
        <w:t> </w:t>
      </w:r>
      <w:r>
        <w:rPr>
          <w:spacing w:val="-2"/>
          <w:sz w:val="22"/>
        </w:rPr>
        <w:t>incorpora</w:t>
      </w:r>
    </w:p>
    <w:p>
      <w:pPr>
        <w:spacing w:after="0" w:line="297" w:lineRule="auto"/>
        <w:jc w:val="both"/>
        <w:rPr>
          <w:sz w:val="22"/>
        </w:rPr>
        <w:sectPr>
          <w:pgSz w:w="11910" w:h="16840"/>
          <w:pgMar w:top="1040" w:bottom="280" w:left="1700" w:right="1275"/>
        </w:sectPr>
      </w:pPr>
    </w:p>
    <w:p>
      <w:pPr>
        <w:pStyle w:val="BodyText"/>
        <w:rPr>
          <w:i w:val="0"/>
        </w:rPr>
      </w:pPr>
      <w:r>
        <w:rPr>
          <w:i w:val="0"/>
        </w:rPr>
        <mc:AlternateContent>
          <mc:Choice Requires="wps">
            <w:drawing>
              <wp:anchor distT="0" distB="0" distL="0" distR="0" allowOverlap="1" layoutInCell="1" locked="0" behindDoc="0" simplePos="0" relativeHeight="15730176">
                <wp:simplePos x="0" y="0"/>
                <wp:positionH relativeFrom="page">
                  <wp:posOffset>536685</wp:posOffset>
                </wp:positionH>
                <wp:positionV relativeFrom="page">
                  <wp:posOffset>677617</wp:posOffset>
                </wp:positionV>
                <wp:extent cx="791210" cy="8501380"/>
                <wp:effectExtent l="0" t="0" r="0" b="0"/>
                <wp:wrapNone/>
                <wp:docPr id="13" name="Group 13"/>
                <wp:cNvGraphicFramePr>
                  <a:graphicFrameLocks/>
                </wp:cNvGraphicFramePr>
                <a:graphic>
                  <a:graphicData uri="http://schemas.microsoft.com/office/word/2010/wordprocessingGroup">
                    <wpg:wgp>
                      <wpg:cNvPr id="13" name="Group 13"/>
                      <wpg:cNvGrpSpPr/>
                      <wpg:grpSpPr>
                        <a:xfrm>
                          <a:off x="0" y="0"/>
                          <a:ext cx="791210" cy="8501380"/>
                          <a:chExt cx="791210" cy="8501380"/>
                        </a:xfrm>
                      </wpg:grpSpPr>
                      <pic:pic>
                        <pic:nvPicPr>
                          <pic:cNvPr id="14" name="Image 14"/>
                          <pic:cNvPicPr/>
                        </pic:nvPicPr>
                        <pic:blipFill>
                          <a:blip r:embed="rId5" cstate="print"/>
                          <a:stretch>
                            <a:fillRect/>
                          </a:stretch>
                        </pic:blipFill>
                        <pic:spPr>
                          <a:xfrm>
                            <a:off x="0" y="7401103"/>
                            <a:ext cx="753516" cy="1099648"/>
                          </a:xfrm>
                          <a:prstGeom prst="rect">
                            <a:avLst/>
                          </a:prstGeom>
                        </pic:spPr>
                      </pic:pic>
                      <wps:wsp>
                        <wps:cNvPr id="15" name="Graphic 15"/>
                        <wps:cNvSpPr/>
                        <wps:spPr>
                          <a:xfrm>
                            <a:off x="780097" y="130594"/>
                            <a:ext cx="11430" cy="8277859"/>
                          </a:xfrm>
                          <a:custGeom>
                            <a:avLst/>
                            <a:gdLst/>
                            <a:ahLst/>
                            <a:cxnLst/>
                            <a:rect l="l" t="t" r="r" b="b"/>
                            <a:pathLst>
                              <a:path w="11430" h="8277859">
                                <a:moveTo>
                                  <a:pt x="10979" y="0"/>
                                </a:moveTo>
                                <a:lnTo>
                                  <a:pt x="0" y="0"/>
                                </a:lnTo>
                                <a:lnTo>
                                  <a:pt x="0" y="8277701"/>
                                </a:lnTo>
                                <a:lnTo>
                                  <a:pt x="10979" y="8277701"/>
                                </a:lnTo>
                                <a:lnTo>
                                  <a:pt x="10979" y="0"/>
                                </a:lnTo>
                                <a:close/>
                              </a:path>
                            </a:pathLst>
                          </a:custGeom>
                          <a:solidFill>
                            <a:srgbClr val="1E1916"/>
                          </a:solidFill>
                        </wps:spPr>
                        <wps:bodyPr wrap="square" lIns="0" tIns="0" rIns="0" bIns="0" rtlCol="0">
                          <a:prstTxWarp prst="textNoShape">
                            <a:avLst/>
                          </a:prstTxWarp>
                          <a:noAutofit/>
                        </wps:bodyPr>
                      </wps:wsp>
                      <pic:pic>
                        <pic:nvPicPr>
                          <pic:cNvPr id="16" name="Image 16"/>
                          <pic:cNvPicPr/>
                        </pic:nvPicPr>
                        <pic:blipFill>
                          <a:blip r:embed="rId6" cstate="print"/>
                          <a:stretch>
                            <a:fillRect/>
                          </a:stretch>
                        </pic:blipFill>
                        <pic:spPr>
                          <a:xfrm>
                            <a:off x="0" y="0"/>
                            <a:ext cx="753516" cy="981767"/>
                          </a:xfrm>
                          <a:prstGeom prst="rect">
                            <a:avLst/>
                          </a:prstGeom>
                        </pic:spPr>
                      </pic:pic>
                    </wpg:wgp>
                  </a:graphicData>
                </a:graphic>
              </wp:anchor>
            </w:drawing>
          </mc:Choice>
          <mc:Fallback>
            <w:pict>
              <v:group style="position:absolute;margin-left:42.258671pt;margin-top:53.355728pt;width:62.3pt;height:669.4pt;mso-position-horizontal-relative:page;mso-position-vertical-relative:page;z-index:15730176" id="docshapegroup13" coordorigin="845,1067" coordsize="1246,13388">
                <v:shape style="position:absolute;left:845;top:12722;width:1187;height:1732" type="#_x0000_t75" id="docshape14" stroked="false">
                  <v:imagedata r:id="rId5" o:title=""/>
                </v:shape>
                <v:rect style="position:absolute;left:2073;top:1272;width:18;height:13036" id="docshape15" filled="true" fillcolor="#1e1916" stroked="false">
                  <v:fill type="solid"/>
                </v:rect>
                <v:shape style="position:absolute;left:845;top:1067;width:1187;height:1547" type="#_x0000_t75" id="docshape16" stroked="false">
                  <v:imagedata r:id="rId6" o:title=""/>
                </v:shape>
                <w10:wrap type="none"/>
              </v:group>
            </w:pict>
          </mc:Fallback>
        </mc:AlternateContent>
      </w:r>
    </w:p>
    <w:p>
      <w:pPr>
        <w:pStyle w:val="BodyText"/>
        <w:spacing w:before="214"/>
        <w:rPr>
          <w:i w:val="0"/>
        </w:rPr>
      </w:pPr>
    </w:p>
    <w:p>
      <w:pPr>
        <w:spacing w:line="297" w:lineRule="auto" w:before="0"/>
        <w:ind w:left="643" w:right="45" w:firstLine="0"/>
        <w:jc w:val="both"/>
        <w:rPr>
          <w:sz w:val="22"/>
        </w:rPr>
      </w:pPr>
      <w:r>
        <w:rPr>
          <w:sz w:val="22"/>
        </w:rPr>
        <w:t>dicho puesto de director/a de coordinación de políticas públicas a la estructura </w:t>
      </w:r>
      <w:r>
        <w:rPr>
          <w:spacing w:val="-2"/>
          <w:sz w:val="22"/>
        </w:rPr>
        <w:t>organizativa.</w:t>
      </w:r>
    </w:p>
    <w:p>
      <w:pPr>
        <w:pStyle w:val="Heading2"/>
        <w:spacing w:before="145"/>
        <w:ind w:left="643"/>
        <w:jc w:val="both"/>
      </w:pPr>
      <w:r>
        <w:rPr/>
        <w:t>Cuarto.-</w:t>
      </w:r>
      <w:r>
        <w:rPr>
          <w:spacing w:val="-13"/>
        </w:rPr>
        <w:t> </w:t>
      </w:r>
      <w:r>
        <w:rPr/>
        <w:t>Causa</w:t>
      </w:r>
      <w:r>
        <w:rPr>
          <w:spacing w:val="-11"/>
        </w:rPr>
        <w:t> </w:t>
      </w:r>
      <w:r>
        <w:rPr/>
        <w:t>de</w:t>
      </w:r>
      <w:r>
        <w:rPr>
          <w:spacing w:val="-11"/>
        </w:rPr>
        <w:t> </w:t>
      </w:r>
      <w:r>
        <w:rPr>
          <w:spacing w:val="-2"/>
        </w:rPr>
        <w:t>inadmisibilidad</w:t>
      </w:r>
    </w:p>
    <w:p>
      <w:pPr>
        <w:spacing w:line="297" w:lineRule="auto" w:before="207"/>
        <w:ind w:left="643" w:right="39" w:firstLine="0"/>
        <w:jc w:val="both"/>
        <w:rPr>
          <w:sz w:val="22"/>
        </w:rPr>
      </w:pPr>
      <w:r>
        <w:rPr>
          <w:sz w:val="22"/>
        </w:rPr>
        <w:t>La primera cuestión a analizar debe ser la inadmisibilidad del recurso alegada por la Administración del artículo 69.c) en relación con el artículo 25.1, ambos de la Ley Reguladora</w:t>
      </w:r>
      <w:r>
        <w:rPr>
          <w:spacing w:val="-15"/>
          <w:sz w:val="22"/>
        </w:rPr>
        <w:t> </w:t>
      </w:r>
      <w:r>
        <w:rPr>
          <w:sz w:val="22"/>
        </w:rPr>
        <w:t>de</w:t>
      </w:r>
      <w:r>
        <w:rPr>
          <w:spacing w:val="-12"/>
          <w:sz w:val="22"/>
        </w:rPr>
        <w:t> </w:t>
      </w:r>
      <w:r>
        <w:rPr>
          <w:sz w:val="22"/>
        </w:rPr>
        <w:t>la</w:t>
      </w:r>
      <w:r>
        <w:rPr>
          <w:spacing w:val="-12"/>
          <w:sz w:val="22"/>
        </w:rPr>
        <w:t> </w:t>
      </w:r>
      <w:r>
        <w:rPr>
          <w:sz w:val="22"/>
        </w:rPr>
        <w:t>Jurisdicción</w:t>
      </w:r>
      <w:r>
        <w:rPr>
          <w:spacing w:val="-12"/>
          <w:sz w:val="22"/>
        </w:rPr>
        <w:t> </w:t>
      </w:r>
      <w:r>
        <w:rPr>
          <w:sz w:val="22"/>
        </w:rPr>
        <w:t>Contencioso-administrativa.</w:t>
      </w:r>
      <w:r>
        <w:rPr>
          <w:spacing w:val="-12"/>
          <w:sz w:val="22"/>
        </w:rPr>
        <w:t> </w:t>
      </w:r>
      <w:r>
        <w:rPr>
          <w:sz w:val="22"/>
        </w:rPr>
        <w:t>Dicha</w:t>
      </w:r>
      <w:r>
        <w:rPr>
          <w:spacing w:val="-12"/>
          <w:sz w:val="22"/>
        </w:rPr>
        <w:t> </w:t>
      </w:r>
      <w:r>
        <w:rPr>
          <w:sz w:val="22"/>
        </w:rPr>
        <w:t>alegación</w:t>
      </w:r>
      <w:r>
        <w:rPr>
          <w:spacing w:val="-12"/>
          <w:sz w:val="22"/>
        </w:rPr>
        <w:t> </w:t>
      </w:r>
      <w:r>
        <w:rPr>
          <w:sz w:val="22"/>
        </w:rPr>
        <w:t>se</w:t>
      </w:r>
      <w:r>
        <w:rPr>
          <w:spacing w:val="-12"/>
          <w:sz w:val="22"/>
        </w:rPr>
        <w:t> </w:t>
      </w:r>
      <w:r>
        <w:rPr>
          <w:sz w:val="22"/>
        </w:rPr>
        <w:t>sustenta</w:t>
      </w:r>
      <w:r>
        <w:rPr>
          <w:spacing w:val="-12"/>
          <w:sz w:val="22"/>
        </w:rPr>
        <w:t> </w:t>
      </w:r>
      <w:r>
        <w:rPr>
          <w:sz w:val="22"/>
        </w:rPr>
        <w:t>en que los actos recurridos (según la propia mención del recurrente en su escrito de interposición del recurso y de demanda) son actos de trámite no cualificado ya que la Junta de Portavoces, que tiene carácter deliberante con carácter previo a la fijación del orden del día, no es la que decide el orden del día que es competencia del Alcalde asistido por el Secretario General y oída dicha Junta de portavoces, sin que se haya procedido a recurrir el acto definitivo que la propia convocatoria de la sesión del Pleno (ni el orden del día aprobado mediante Decretos núms. 6082, de 23 de septiembre de 2025, y 6736, de 21 de octubre de 2025).</w:t>
      </w:r>
    </w:p>
    <w:p>
      <w:pPr>
        <w:spacing w:line="297" w:lineRule="auto" w:before="141"/>
        <w:ind w:left="643" w:right="35" w:firstLine="0"/>
        <w:jc w:val="both"/>
        <w:rPr>
          <w:sz w:val="22"/>
        </w:rPr>
      </w:pPr>
      <w:r>
        <w:rPr>
          <w:sz w:val="22"/>
        </w:rPr>
        <w:t>A raíz de esta causa de inadmisibilidad formulada en la contestación a la demanda, el recurrente</w:t>
      </w:r>
      <w:r>
        <w:rPr>
          <w:spacing w:val="-10"/>
          <w:sz w:val="22"/>
        </w:rPr>
        <w:t> </w:t>
      </w:r>
      <w:r>
        <w:rPr>
          <w:sz w:val="22"/>
        </w:rPr>
        <w:t>presentó</w:t>
      </w:r>
      <w:r>
        <w:rPr>
          <w:spacing w:val="-10"/>
          <w:sz w:val="22"/>
        </w:rPr>
        <w:t> </w:t>
      </w:r>
      <w:r>
        <w:rPr>
          <w:sz w:val="22"/>
        </w:rPr>
        <w:t>un</w:t>
      </w:r>
      <w:r>
        <w:rPr>
          <w:spacing w:val="-10"/>
          <w:sz w:val="22"/>
        </w:rPr>
        <w:t> </w:t>
      </w:r>
      <w:r>
        <w:rPr>
          <w:sz w:val="22"/>
        </w:rPr>
        <w:t>escrito</w:t>
      </w:r>
      <w:r>
        <w:rPr>
          <w:spacing w:val="-11"/>
          <w:sz w:val="22"/>
        </w:rPr>
        <w:t> </w:t>
      </w:r>
      <w:r>
        <w:rPr>
          <w:sz w:val="22"/>
        </w:rPr>
        <w:t>de</w:t>
      </w:r>
      <w:r>
        <w:rPr>
          <w:spacing w:val="-10"/>
          <w:sz w:val="22"/>
        </w:rPr>
        <w:t> </w:t>
      </w:r>
      <w:r>
        <w:rPr>
          <w:sz w:val="22"/>
        </w:rPr>
        <w:t>ampliación</w:t>
      </w:r>
      <w:r>
        <w:rPr>
          <w:spacing w:val="-10"/>
          <w:sz w:val="22"/>
        </w:rPr>
        <w:t> </w:t>
      </w:r>
      <w:r>
        <w:rPr>
          <w:sz w:val="22"/>
        </w:rPr>
        <w:t>del</w:t>
      </w:r>
      <w:r>
        <w:rPr>
          <w:spacing w:val="-10"/>
          <w:sz w:val="22"/>
        </w:rPr>
        <w:t> </w:t>
      </w:r>
      <w:r>
        <w:rPr>
          <w:sz w:val="22"/>
        </w:rPr>
        <w:t>recurso</w:t>
      </w:r>
      <w:r>
        <w:rPr>
          <w:spacing w:val="-11"/>
          <w:sz w:val="22"/>
        </w:rPr>
        <w:t> </w:t>
      </w:r>
      <w:r>
        <w:rPr>
          <w:sz w:val="22"/>
        </w:rPr>
        <w:t>a</w:t>
      </w:r>
      <w:r>
        <w:rPr>
          <w:spacing w:val="-10"/>
          <w:sz w:val="22"/>
        </w:rPr>
        <w:t> </w:t>
      </w:r>
      <w:r>
        <w:rPr>
          <w:sz w:val="22"/>
        </w:rPr>
        <w:t>ambos</w:t>
      </w:r>
      <w:r>
        <w:rPr>
          <w:spacing w:val="-10"/>
          <w:sz w:val="22"/>
        </w:rPr>
        <w:t> </w:t>
      </w:r>
      <w:r>
        <w:rPr>
          <w:sz w:val="22"/>
        </w:rPr>
        <w:t>decretos</w:t>
      </w:r>
      <w:r>
        <w:rPr>
          <w:spacing w:val="-10"/>
          <w:sz w:val="22"/>
        </w:rPr>
        <w:t> </w:t>
      </w:r>
      <w:r>
        <w:rPr>
          <w:sz w:val="22"/>
        </w:rPr>
        <w:t>alegando</w:t>
      </w:r>
      <w:r>
        <w:rPr>
          <w:spacing w:val="-10"/>
          <w:sz w:val="22"/>
        </w:rPr>
        <w:t> </w:t>
      </w:r>
      <w:r>
        <w:rPr>
          <w:sz w:val="22"/>
        </w:rPr>
        <w:t>que los mismos nunca fueron notificados en forma (sí la convocatoria del pleno) ni se le informó de los recursos que se podían interponer contra ellos.</w:t>
      </w:r>
    </w:p>
    <w:p>
      <w:pPr>
        <w:spacing w:line="297" w:lineRule="auto" w:before="144"/>
        <w:ind w:left="643" w:right="37" w:firstLine="0"/>
        <w:jc w:val="both"/>
        <w:rPr>
          <w:sz w:val="22"/>
        </w:rPr>
      </w:pPr>
      <w:r>
        <w:rPr>
          <w:sz w:val="22"/>
        </w:rPr>
        <w:t>Dicha ampliación del recurso fue desestimada mediante auto de 14 de abril de 2026 al considerar que de conformidad con el art. 36 LJCA era extemporánea ya que se había sobrepasado el plazo de 2 meses para recurrir porque “Sin entrar en este momento procesal</w:t>
      </w:r>
      <w:r>
        <w:rPr>
          <w:spacing w:val="-5"/>
          <w:sz w:val="22"/>
        </w:rPr>
        <w:t> </w:t>
      </w:r>
      <w:r>
        <w:rPr>
          <w:sz w:val="22"/>
        </w:rPr>
        <w:t>en</w:t>
      </w:r>
      <w:r>
        <w:rPr>
          <w:spacing w:val="-5"/>
          <w:sz w:val="22"/>
        </w:rPr>
        <w:t> </w:t>
      </w:r>
      <w:r>
        <w:rPr>
          <w:sz w:val="22"/>
        </w:rPr>
        <w:t>la</w:t>
      </w:r>
      <w:r>
        <w:rPr>
          <w:spacing w:val="-5"/>
          <w:sz w:val="22"/>
        </w:rPr>
        <w:t> </w:t>
      </w:r>
      <w:r>
        <w:rPr>
          <w:sz w:val="22"/>
        </w:rPr>
        <w:t>causa</w:t>
      </w:r>
      <w:r>
        <w:rPr>
          <w:spacing w:val="-5"/>
          <w:sz w:val="22"/>
        </w:rPr>
        <w:t> </w:t>
      </w:r>
      <w:r>
        <w:rPr>
          <w:sz w:val="22"/>
        </w:rPr>
        <w:t>de</w:t>
      </w:r>
      <w:r>
        <w:rPr>
          <w:spacing w:val="-5"/>
          <w:sz w:val="22"/>
        </w:rPr>
        <w:t> </w:t>
      </w:r>
      <w:r>
        <w:rPr>
          <w:sz w:val="22"/>
        </w:rPr>
        <w:t>inadmisibilidad</w:t>
      </w:r>
      <w:r>
        <w:rPr>
          <w:spacing w:val="-5"/>
          <w:sz w:val="22"/>
        </w:rPr>
        <w:t> </w:t>
      </w:r>
      <w:r>
        <w:rPr>
          <w:sz w:val="22"/>
        </w:rPr>
        <w:t>alegada,</w:t>
      </w:r>
      <w:r>
        <w:rPr>
          <w:spacing w:val="-5"/>
          <w:sz w:val="22"/>
        </w:rPr>
        <w:t> </w:t>
      </w:r>
      <w:r>
        <w:rPr>
          <w:sz w:val="22"/>
        </w:rPr>
        <w:t>dado</w:t>
      </w:r>
      <w:r>
        <w:rPr>
          <w:spacing w:val="-5"/>
          <w:sz w:val="22"/>
        </w:rPr>
        <w:t> </w:t>
      </w:r>
      <w:r>
        <w:rPr>
          <w:sz w:val="22"/>
        </w:rPr>
        <w:t>que</w:t>
      </w:r>
      <w:r>
        <w:rPr>
          <w:spacing w:val="-5"/>
          <w:sz w:val="22"/>
        </w:rPr>
        <w:t> </w:t>
      </w:r>
      <w:r>
        <w:rPr>
          <w:sz w:val="22"/>
        </w:rPr>
        <w:t>debe</w:t>
      </w:r>
      <w:r>
        <w:rPr>
          <w:spacing w:val="-5"/>
          <w:sz w:val="22"/>
        </w:rPr>
        <w:t> </w:t>
      </w:r>
      <w:r>
        <w:rPr>
          <w:sz w:val="22"/>
        </w:rPr>
        <w:t>ser</w:t>
      </w:r>
      <w:r>
        <w:rPr>
          <w:spacing w:val="-5"/>
          <w:sz w:val="22"/>
        </w:rPr>
        <w:t> </w:t>
      </w:r>
      <w:r>
        <w:rPr>
          <w:sz w:val="22"/>
        </w:rPr>
        <w:t>resuelta</w:t>
      </w:r>
      <w:r>
        <w:rPr>
          <w:spacing w:val="-5"/>
          <w:sz w:val="22"/>
        </w:rPr>
        <w:t> </w:t>
      </w:r>
      <w:r>
        <w:rPr>
          <w:sz w:val="22"/>
        </w:rPr>
        <w:t>en</w:t>
      </w:r>
      <w:r>
        <w:rPr>
          <w:spacing w:val="-5"/>
          <w:sz w:val="22"/>
        </w:rPr>
        <w:t> </w:t>
      </w:r>
      <w:r>
        <w:rPr>
          <w:sz w:val="22"/>
        </w:rPr>
        <w:t>sentencia de conformidad con el art. 69.c) LJCA, lo cierto es que los decretos (que no son sino la convocatoria para la celebración de los plenos el día 29 de septiembre y de 27 de octubre de 2025, que incluyen el orden del día siendo lo que se recurre la no incorporación a ambos de las mociones presentadas por el recurrente) se notificaron al recurrente</w:t>
      </w:r>
      <w:r>
        <w:rPr>
          <w:spacing w:val="-8"/>
          <w:sz w:val="22"/>
        </w:rPr>
        <w:t> </w:t>
      </w:r>
      <w:r>
        <w:rPr>
          <w:sz w:val="22"/>
        </w:rPr>
        <w:t>como</w:t>
      </w:r>
      <w:r>
        <w:rPr>
          <w:spacing w:val="-9"/>
          <w:sz w:val="22"/>
        </w:rPr>
        <w:t> </w:t>
      </w:r>
      <w:r>
        <w:rPr>
          <w:sz w:val="22"/>
        </w:rPr>
        <w:t>concejal</w:t>
      </w:r>
      <w:r>
        <w:rPr>
          <w:spacing w:val="-8"/>
          <w:sz w:val="22"/>
        </w:rPr>
        <w:t> </w:t>
      </w:r>
      <w:r>
        <w:rPr>
          <w:sz w:val="22"/>
        </w:rPr>
        <w:t>los</w:t>
      </w:r>
      <w:r>
        <w:rPr>
          <w:spacing w:val="-8"/>
          <w:sz w:val="22"/>
        </w:rPr>
        <w:t> </w:t>
      </w:r>
      <w:r>
        <w:rPr>
          <w:sz w:val="22"/>
        </w:rPr>
        <w:t>días</w:t>
      </w:r>
      <w:r>
        <w:rPr>
          <w:spacing w:val="-8"/>
          <w:sz w:val="22"/>
        </w:rPr>
        <w:t> </w:t>
      </w:r>
      <w:r>
        <w:rPr>
          <w:sz w:val="22"/>
        </w:rPr>
        <w:t>23</w:t>
      </w:r>
      <w:r>
        <w:rPr>
          <w:spacing w:val="-8"/>
          <w:sz w:val="22"/>
        </w:rPr>
        <w:t> </w:t>
      </w:r>
      <w:r>
        <w:rPr>
          <w:sz w:val="22"/>
        </w:rPr>
        <w:t>de</w:t>
      </w:r>
      <w:r>
        <w:rPr>
          <w:spacing w:val="-8"/>
          <w:sz w:val="22"/>
        </w:rPr>
        <w:t> </w:t>
      </w:r>
      <w:r>
        <w:rPr>
          <w:sz w:val="22"/>
        </w:rPr>
        <w:t>septiembre</w:t>
      </w:r>
      <w:r>
        <w:rPr>
          <w:spacing w:val="-8"/>
          <w:sz w:val="22"/>
        </w:rPr>
        <w:t> </w:t>
      </w:r>
      <w:r>
        <w:rPr>
          <w:sz w:val="22"/>
        </w:rPr>
        <w:t>y</w:t>
      </w:r>
      <w:r>
        <w:rPr>
          <w:spacing w:val="-9"/>
          <w:sz w:val="22"/>
        </w:rPr>
        <w:t> </w:t>
      </w:r>
      <w:r>
        <w:rPr>
          <w:sz w:val="22"/>
        </w:rPr>
        <w:t>21</w:t>
      </w:r>
      <w:r>
        <w:rPr>
          <w:spacing w:val="-8"/>
          <w:sz w:val="22"/>
        </w:rPr>
        <w:t> </w:t>
      </w:r>
      <w:r>
        <w:rPr>
          <w:sz w:val="22"/>
        </w:rPr>
        <w:t>de</w:t>
      </w:r>
      <w:r>
        <w:rPr>
          <w:spacing w:val="-8"/>
          <w:sz w:val="22"/>
        </w:rPr>
        <w:t> </w:t>
      </w:r>
      <w:r>
        <w:rPr>
          <w:sz w:val="22"/>
        </w:rPr>
        <w:t>octubre</w:t>
      </w:r>
      <w:r>
        <w:rPr>
          <w:spacing w:val="-8"/>
          <w:sz w:val="22"/>
        </w:rPr>
        <w:t> </w:t>
      </w:r>
      <w:r>
        <w:rPr>
          <w:sz w:val="22"/>
        </w:rPr>
        <w:t>de</w:t>
      </w:r>
      <w:r>
        <w:rPr>
          <w:spacing w:val="-8"/>
          <w:sz w:val="22"/>
        </w:rPr>
        <w:t> </w:t>
      </w:r>
      <w:r>
        <w:rPr>
          <w:sz w:val="22"/>
        </w:rPr>
        <w:t>2025”.</w:t>
      </w:r>
      <w:r>
        <w:rPr>
          <w:spacing w:val="-8"/>
          <w:sz w:val="22"/>
        </w:rPr>
        <w:t> </w:t>
      </w:r>
      <w:r>
        <w:rPr>
          <w:sz w:val="22"/>
        </w:rPr>
        <w:t>Dicho</w:t>
      </w:r>
      <w:r>
        <w:rPr>
          <w:spacing w:val="-8"/>
          <w:sz w:val="22"/>
        </w:rPr>
        <w:t> </w:t>
      </w:r>
      <w:r>
        <w:rPr>
          <w:sz w:val="22"/>
        </w:rPr>
        <w:t>auto fue confirmado desestimando el recurso de reposición interpuesto por el recurrente mediante auto de 21 de mayo de 2026.</w:t>
      </w:r>
    </w:p>
    <w:p>
      <w:pPr>
        <w:spacing w:line="297" w:lineRule="auto" w:before="141"/>
        <w:ind w:left="643" w:right="39" w:firstLine="0"/>
        <w:jc w:val="both"/>
        <w:rPr>
          <w:sz w:val="22"/>
        </w:rPr>
      </w:pPr>
      <w:r>
        <w:rPr>
          <w:sz w:val="22"/>
        </w:rPr>
        <w:t>Examinando por tanto la causa de inadmisibilidad alegada en cuanto a que “las manifestaciones del Alcalde efectuadas en las sesiones citadas de la Junta de Portavoces en relación con las mociones controvertidas no revisten las características de actos administrativos</w:t>
      </w:r>
      <w:r>
        <w:rPr>
          <w:spacing w:val="-9"/>
          <w:sz w:val="22"/>
        </w:rPr>
        <w:t> </w:t>
      </w:r>
      <w:r>
        <w:rPr>
          <w:sz w:val="22"/>
        </w:rPr>
        <w:t>susceptibles</w:t>
      </w:r>
      <w:r>
        <w:rPr>
          <w:spacing w:val="-10"/>
          <w:sz w:val="22"/>
        </w:rPr>
        <w:t> </w:t>
      </w:r>
      <w:r>
        <w:rPr>
          <w:sz w:val="22"/>
        </w:rPr>
        <w:t>de</w:t>
      </w:r>
      <w:r>
        <w:rPr>
          <w:spacing w:val="-9"/>
          <w:sz w:val="22"/>
        </w:rPr>
        <w:t> </w:t>
      </w:r>
      <w:r>
        <w:rPr>
          <w:sz w:val="22"/>
        </w:rPr>
        <w:t>impugnación</w:t>
      </w:r>
      <w:r>
        <w:rPr>
          <w:spacing w:val="-9"/>
          <w:sz w:val="22"/>
        </w:rPr>
        <w:t> </w:t>
      </w:r>
      <w:r>
        <w:rPr>
          <w:sz w:val="22"/>
        </w:rPr>
        <w:t>autónoma</w:t>
      </w:r>
      <w:r>
        <w:rPr>
          <w:spacing w:val="-9"/>
          <w:sz w:val="22"/>
        </w:rPr>
        <w:t> </w:t>
      </w:r>
      <w:r>
        <w:rPr>
          <w:sz w:val="22"/>
        </w:rPr>
        <w:t>y</w:t>
      </w:r>
      <w:r>
        <w:rPr>
          <w:spacing w:val="-10"/>
          <w:sz w:val="22"/>
        </w:rPr>
        <w:t> </w:t>
      </w:r>
      <w:r>
        <w:rPr>
          <w:sz w:val="22"/>
        </w:rPr>
        <w:t>deben</w:t>
      </w:r>
      <w:r>
        <w:rPr>
          <w:spacing w:val="-9"/>
          <w:sz w:val="22"/>
        </w:rPr>
        <w:t> </w:t>
      </w:r>
      <w:r>
        <w:rPr>
          <w:sz w:val="22"/>
        </w:rPr>
        <w:t>incluirse</w:t>
      </w:r>
      <w:r>
        <w:rPr>
          <w:spacing w:val="-9"/>
          <w:sz w:val="22"/>
        </w:rPr>
        <w:t> </w:t>
      </w:r>
      <w:r>
        <w:rPr>
          <w:sz w:val="22"/>
        </w:rPr>
        <w:t>en</w:t>
      </w:r>
      <w:r>
        <w:rPr>
          <w:spacing w:val="-9"/>
          <w:sz w:val="22"/>
        </w:rPr>
        <w:t> </w:t>
      </w:r>
      <w:r>
        <w:rPr>
          <w:sz w:val="22"/>
        </w:rPr>
        <w:t>la</w:t>
      </w:r>
      <w:r>
        <w:rPr>
          <w:spacing w:val="-9"/>
          <w:sz w:val="22"/>
        </w:rPr>
        <w:t> </w:t>
      </w:r>
      <w:r>
        <w:rPr>
          <w:sz w:val="22"/>
        </w:rPr>
        <w:t>categoría de</w:t>
      </w:r>
      <w:r>
        <w:rPr>
          <w:spacing w:val="-3"/>
          <w:sz w:val="22"/>
        </w:rPr>
        <w:t> </w:t>
      </w:r>
      <w:r>
        <w:rPr>
          <w:sz w:val="22"/>
        </w:rPr>
        <w:t>actos</w:t>
      </w:r>
      <w:r>
        <w:rPr>
          <w:spacing w:val="-3"/>
          <w:sz w:val="22"/>
        </w:rPr>
        <w:t> </w:t>
      </w:r>
      <w:r>
        <w:rPr>
          <w:sz w:val="22"/>
        </w:rPr>
        <w:t>de</w:t>
      </w:r>
      <w:r>
        <w:rPr>
          <w:spacing w:val="-3"/>
          <w:sz w:val="22"/>
        </w:rPr>
        <w:t> </w:t>
      </w:r>
      <w:r>
        <w:rPr>
          <w:sz w:val="22"/>
        </w:rPr>
        <w:t>trámite</w:t>
      </w:r>
      <w:r>
        <w:rPr>
          <w:spacing w:val="-3"/>
          <w:sz w:val="22"/>
        </w:rPr>
        <w:t> </w:t>
      </w:r>
      <w:r>
        <w:rPr>
          <w:sz w:val="22"/>
        </w:rPr>
        <w:t>no</w:t>
      </w:r>
      <w:r>
        <w:rPr>
          <w:spacing w:val="-3"/>
          <w:sz w:val="22"/>
        </w:rPr>
        <w:t> </w:t>
      </w:r>
      <w:r>
        <w:rPr>
          <w:sz w:val="22"/>
        </w:rPr>
        <w:t>cualificados</w:t>
      </w:r>
      <w:r>
        <w:rPr>
          <w:spacing w:val="-3"/>
          <w:sz w:val="22"/>
        </w:rPr>
        <w:t> </w:t>
      </w:r>
      <w:r>
        <w:rPr>
          <w:sz w:val="22"/>
        </w:rPr>
        <w:t>que</w:t>
      </w:r>
      <w:r>
        <w:rPr>
          <w:spacing w:val="-3"/>
          <w:sz w:val="22"/>
        </w:rPr>
        <w:t> </w:t>
      </w:r>
      <w:r>
        <w:rPr>
          <w:sz w:val="22"/>
        </w:rPr>
        <w:t>no</w:t>
      </w:r>
      <w:r>
        <w:rPr>
          <w:spacing w:val="-3"/>
          <w:sz w:val="22"/>
        </w:rPr>
        <w:t> </w:t>
      </w:r>
      <w:r>
        <w:rPr>
          <w:sz w:val="22"/>
        </w:rPr>
        <w:t>pueden</w:t>
      </w:r>
      <w:r>
        <w:rPr>
          <w:spacing w:val="-4"/>
          <w:sz w:val="22"/>
        </w:rPr>
        <w:t> </w:t>
      </w:r>
      <w:r>
        <w:rPr>
          <w:sz w:val="22"/>
        </w:rPr>
        <w:t>ser</w:t>
      </w:r>
      <w:r>
        <w:rPr>
          <w:spacing w:val="-3"/>
          <w:sz w:val="22"/>
        </w:rPr>
        <w:t> </w:t>
      </w:r>
      <w:r>
        <w:rPr>
          <w:sz w:val="22"/>
        </w:rPr>
        <w:t>impugnados</w:t>
      </w:r>
      <w:r>
        <w:rPr>
          <w:spacing w:val="-3"/>
          <w:sz w:val="22"/>
        </w:rPr>
        <w:t> </w:t>
      </w:r>
      <w:r>
        <w:rPr>
          <w:sz w:val="22"/>
        </w:rPr>
        <w:t>de</w:t>
      </w:r>
      <w:r>
        <w:rPr>
          <w:spacing w:val="-3"/>
          <w:sz w:val="22"/>
        </w:rPr>
        <w:t> </w:t>
      </w:r>
      <w:r>
        <w:rPr>
          <w:sz w:val="22"/>
        </w:rPr>
        <w:t>forma</w:t>
      </w:r>
      <w:r>
        <w:rPr>
          <w:spacing w:val="-3"/>
          <w:sz w:val="22"/>
        </w:rPr>
        <w:t> </w:t>
      </w:r>
      <w:r>
        <w:rPr>
          <w:sz w:val="22"/>
        </w:rPr>
        <w:t>separada</w:t>
      </w:r>
      <w:r>
        <w:rPr>
          <w:spacing w:val="-3"/>
          <w:sz w:val="22"/>
        </w:rPr>
        <w:t> </w:t>
      </w:r>
      <w:r>
        <w:rPr>
          <w:sz w:val="22"/>
        </w:rPr>
        <w:t>al acto de</w:t>
      </w:r>
      <w:r>
        <w:rPr>
          <w:spacing w:val="-1"/>
          <w:sz w:val="22"/>
        </w:rPr>
        <w:t> </w:t>
      </w:r>
      <w:r>
        <w:rPr>
          <w:sz w:val="22"/>
        </w:rPr>
        <w:t>convocatoria</w:t>
      </w:r>
      <w:r>
        <w:rPr>
          <w:spacing w:val="-1"/>
          <w:sz w:val="22"/>
        </w:rPr>
        <w:t> </w:t>
      </w:r>
      <w:r>
        <w:rPr>
          <w:sz w:val="22"/>
        </w:rPr>
        <w:t>de</w:t>
      </w:r>
      <w:r>
        <w:rPr>
          <w:spacing w:val="-1"/>
          <w:sz w:val="22"/>
        </w:rPr>
        <w:t> </w:t>
      </w:r>
      <w:r>
        <w:rPr>
          <w:sz w:val="22"/>
        </w:rPr>
        <w:t>las</w:t>
      </w:r>
      <w:r>
        <w:rPr>
          <w:spacing w:val="-1"/>
          <w:sz w:val="22"/>
        </w:rPr>
        <w:t> </w:t>
      </w:r>
      <w:r>
        <w:rPr>
          <w:sz w:val="22"/>
        </w:rPr>
        <w:t>sesiones</w:t>
      </w:r>
      <w:r>
        <w:rPr>
          <w:spacing w:val="-1"/>
          <w:sz w:val="22"/>
        </w:rPr>
        <w:t> </w:t>
      </w:r>
      <w:r>
        <w:rPr>
          <w:sz w:val="22"/>
        </w:rPr>
        <w:t>plenarias</w:t>
      </w:r>
      <w:r>
        <w:rPr>
          <w:spacing w:val="-1"/>
          <w:sz w:val="22"/>
        </w:rPr>
        <w:t> </w:t>
      </w:r>
      <w:r>
        <w:rPr>
          <w:sz w:val="22"/>
        </w:rPr>
        <w:t>ya</w:t>
      </w:r>
      <w:r>
        <w:rPr>
          <w:spacing w:val="-1"/>
          <w:sz w:val="22"/>
        </w:rPr>
        <w:t> </w:t>
      </w:r>
      <w:r>
        <w:rPr>
          <w:sz w:val="22"/>
        </w:rPr>
        <w:t>que</w:t>
      </w:r>
      <w:r>
        <w:rPr>
          <w:spacing w:val="-1"/>
          <w:sz w:val="22"/>
        </w:rPr>
        <w:t> </w:t>
      </w:r>
      <w:r>
        <w:rPr>
          <w:sz w:val="22"/>
        </w:rPr>
        <w:t>simplemente</w:t>
      </w:r>
      <w:r>
        <w:rPr>
          <w:spacing w:val="-1"/>
          <w:sz w:val="22"/>
        </w:rPr>
        <w:t> </w:t>
      </w:r>
      <w:r>
        <w:rPr>
          <w:sz w:val="22"/>
        </w:rPr>
        <w:t>expresan</w:t>
      </w:r>
      <w:r>
        <w:rPr>
          <w:spacing w:val="-1"/>
          <w:sz w:val="22"/>
        </w:rPr>
        <w:t> </w:t>
      </w:r>
      <w:r>
        <w:rPr>
          <w:sz w:val="22"/>
        </w:rPr>
        <w:t>la</w:t>
      </w:r>
      <w:r>
        <w:rPr>
          <w:spacing w:val="-1"/>
          <w:sz w:val="22"/>
        </w:rPr>
        <w:t> </w:t>
      </w:r>
      <w:r>
        <w:rPr>
          <w:sz w:val="22"/>
        </w:rPr>
        <w:t>razón</w:t>
      </w:r>
      <w:r>
        <w:rPr>
          <w:spacing w:val="-1"/>
          <w:sz w:val="22"/>
        </w:rPr>
        <w:t> </w:t>
      </w:r>
      <w:r>
        <w:rPr>
          <w:sz w:val="22"/>
        </w:rPr>
        <w:t>de no incluir dichas mociones en el Orden del día que no se fija en el seno de la Junta de Portavoces y cuya intervención en el procedimiento de convocatoria de las sesiones del Pleno,</w:t>
      </w:r>
      <w:r>
        <w:rPr>
          <w:spacing w:val="17"/>
          <w:sz w:val="22"/>
        </w:rPr>
        <w:t> </w:t>
      </w:r>
      <w:r>
        <w:rPr>
          <w:sz w:val="22"/>
        </w:rPr>
        <w:t>de</w:t>
      </w:r>
      <w:r>
        <w:rPr>
          <w:spacing w:val="18"/>
          <w:sz w:val="22"/>
        </w:rPr>
        <w:t> </w:t>
      </w:r>
      <w:r>
        <w:rPr>
          <w:sz w:val="22"/>
        </w:rPr>
        <w:t>acuerdo</w:t>
      </w:r>
      <w:r>
        <w:rPr>
          <w:spacing w:val="17"/>
          <w:sz w:val="22"/>
        </w:rPr>
        <w:t> </w:t>
      </w:r>
      <w:r>
        <w:rPr>
          <w:sz w:val="22"/>
        </w:rPr>
        <w:t>con</w:t>
      </w:r>
      <w:r>
        <w:rPr>
          <w:spacing w:val="18"/>
          <w:sz w:val="22"/>
        </w:rPr>
        <w:t> </w:t>
      </w:r>
      <w:r>
        <w:rPr>
          <w:sz w:val="22"/>
        </w:rPr>
        <w:t>su</w:t>
      </w:r>
      <w:r>
        <w:rPr>
          <w:spacing w:val="18"/>
          <w:sz w:val="22"/>
        </w:rPr>
        <w:t> </w:t>
      </w:r>
      <w:r>
        <w:rPr>
          <w:sz w:val="22"/>
        </w:rPr>
        <w:t>carácter</w:t>
      </w:r>
      <w:r>
        <w:rPr>
          <w:spacing w:val="17"/>
          <w:sz w:val="22"/>
        </w:rPr>
        <w:t> </w:t>
      </w:r>
      <w:r>
        <w:rPr>
          <w:sz w:val="22"/>
        </w:rPr>
        <w:t>deliberante,</w:t>
      </w:r>
      <w:r>
        <w:rPr>
          <w:spacing w:val="18"/>
          <w:sz w:val="22"/>
        </w:rPr>
        <w:t> </w:t>
      </w:r>
      <w:r>
        <w:rPr>
          <w:sz w:val="22"/>
        </w:rPr>
        <w:t>es</w:t>
      </w:r>
      <w:r>
        <w:rPr>
          <w:spacing w:val="18"/>
          <w:sz w:val="22"/>
        </w:rPr>
        <w:t> </w:t>
      </w:r>
      <w:r>
        <w:rPr>
          <w:sz w:val="22"/>
        </w:rPr>
        <w:t>instrumental</w:t>
      </w:r>
      <w:r>
        <w:rPr>
          <w:spacing w:val="18"/>
          <w:sz w:val="22"/>
        </w:rPr>
        <w:t> </w:t>
      </w:r>
      <w:r>
        <w:rPr>
          <w:sz w:val="22"/>
        </w:rPr>
        <w:t>o</w:t>
      </w:r>
      <w:r>
        <w:rPr>
          <w:spacing w:val="17"/>
          <w:sz w:val="22"/>
        </w:rPr>
        <w:t> </w:t>
      </w:r>
      <w:r>
        <w:rPr>
          <w:sz w:val="22"/>
        </w:rPr>
        <w:t>de</w:t>
      </w:r>
      <w:r>
        <w:rPr>
          <w:spacing w:val="18"/>
          <w:sz w:val="22"/>
        </w:rPr>
        <w:t> </w:t>
      </w:r>
      <w:r>
        <w:rPr>
          <w:sz w:val="22"/>
        </w:rPr>
        <w:t>preparación</w:t>
      </w:r>
      <w:r>
        <w:rPr>
          <w:spacing w:val="18"/>
          <w:sz w:val="22"/>
        </w:rPr>
        <w:t> </w:t>
      </w:r>
      <w:r>
        <w:rPr>
          <w:sz w:val="22"/>
        </w:rPr>
        <w:t>de</w:t>
      </w:r>
      <w:r>
        <w:rPr>
          <w:spacing w:val="18"/>
          <w:sz w:val="22"/>
        </w:rPr>
        <w:t> </w:t>
      </w:r>
      <w:r>
        <w:rPr>
          <w:spacing w:val="-5"/>
          <w:sz w:val="22"/>
        </w:rPr>
        <w:t>la</w:t>
      </w:r>
    </w:p>
    <w:p>
      <w:pPr>
        <w:spacing w:after="0" w:line="297" w:lineRule="auto"/>
        <w:jc w:val="both"/>
        <w:rPr>
          <w:sz w:val="22"/>
        </w:rPr>
        <w:sectPr>
          <w:pgSz w:w="11910" w:h="16840"/>
          <w:pgMar w:top="1040" w:bottom="280" w:left="1700" w:right="1275"/>
        </w:sectPr>
      </w:pPr>
    </w:p>
    <w:p>
      <w:pPr>
        <w:pStyle w:val="BodyText"/>
        <w:rPr>
          <w:i w:val="0"/>
        </w:rPr>
      </w:pPr>
      <w:r>
        <w:rPr>
          <w:i w:val="0"/>
        </w:rPr>
        <mc:AlternateContent>
          <mc:Choice Requires="wps">
            <w:drawing>
              <wp:anchor distT="0" distB="0" distL="0" distR="0" allowOverlap="1" layoutInCell="1" locked="0" behindDoc="0" simplePos="0" relativeHeight="15730688">
                <wp:simplePos x="0" y="0"/>
                <wp:positionH relativeFrom="page">
                  <wp:posOffset>536685</wp:posOffset>
                </wp:positionH>
                <wp:positionV relativeFrom="page">
                  <wp:posOffset>677617</wp:posOffset>
                </wp:positionV>
                <wp:extent cx="791210" cy="8501380"/>
                <wp:effectExtent l="0" t="0" r="0" b="0"/>
                <wp:wrapNone/>
                <wp:docPr id="17" name="Group 17"/>
                <wp:cNvGraphicFramePr>
                  <a:graphicFrameLocks/>
                </wp:cNvGraphicFramePr>
                <a:graphic>
                  <a:graphicData uri="http://schemas.microsoft.com/office/word/2010/wordprocessingGroup">
                    <wpg:wgp>
                      <wpg:cNvPr id="17" name="Group 17"/>
                      <wpg:cNvGrpSpPr/>
                      <wpg:grpSpPr>
                        <a:xfrm>
                          <a:off x="0" y="0"/>
                          <a:ext cx="791210" cy="8501380"/>
                          <a:chExt cx="791210" cy="8501380"/>
                        </a:xfrm>
                      </wpg:grpSpPr>
                      <pic:pic>
                        <pic:nvPicPr>
                          <pic:cNvPr id="18" name="Image 18"/>
                          <pic:cNvPicPr/>
                        </pic:nvPicPr>
                        <pic:blipFill>
                          <a:blip r:embed="rId5" cstate="print"/>
                          <a:stretch>
                            <a:fillRect/>
                          </a:stretch>
                        </pic:blipFill>
                        <pic:spPr>
                          <a:xfrm>
                            <a:off x="0" y="7401103"/>
                            <a:ext cx="753516" cy="1099648"/>
                          </a:xfrm>
                          <a:prstGeom prst="rect">
                            <a:avLst/>
                          </a:prstGeom>
                        </pic:spPr>
                      </pic:pic>
                      <wps:wsp>
                        <wps:cNvPr id="19" name="Graphic 19"/>
                        <wps:cNvSpPr/>
                        <wps:spPr>
                          <a:xfrm>
                            <a:off x="780097" y="130594"/>
                            <a:ext cx="11430" cy="8277859"/>
                          </a:xfrm>
                          <a:custGeom>
                            <a:avLst/>
                            <a:gdLst/>
                            <a:ahLst/>
                            <a:cxnLst/>
                            <a:rect l="l" t="t" r="r" b="b"/>
                            <a:pathLst>
                              <a:path w="11430" h="8277859">
                                <a:moveTo>
                                  <a:pt x="10979" y="0"/>
                                </a:moveTo>
                                <a:lnTo>
                                  <a:pt x="0" y="0"/>
                                </a:lnTo>
                                <a:lnTo>
                                  <a:pt x="0" y="8277701"/>
                                </a:lnTo>
                                <a:lnTo>
                                  <a:pt x="10979" y="8277701"/>
                                </a:lnTo>
                                <a:lnTo>
                                  <a:pt x="10979" y="0"/>
                                </a:lnTo>
                                <a:close/>
                              </a:path>
                            </a:pathLst>
                          </a:custGeom>
                          <a:solidFill>
                            <a:srgbClr val="1E1916"/>
                          </a:solidFill>
                        </wps:spPr>
                        <wps:bodyPr wrap="square" lIns="0" tIns="0" rIns="0" bIns="0" rtlCol="0">
                          <a:prstTxWarp prst="textNoShape">
                            <a:avLst/>
                          </a:prstTxWarp>
                          <a:noAutofit/>
                        </wps:bodyPr>
                      </wps:wsp>
                      <pic:pic>
                        <pic:nvPicPr>
                          <pic:cNvPr id="20" name="Image 20"/>
                          <pic:cNvPicPr/>
                        </pic:nvPicPr>
                        <pic:blipFill>
                          <a:blip r:embed="rId6" cstate="print"/>
                          <a:stretch>
                            <a:fillRect/>
                          </a:stretch>
                        </pic:blipFill>
                        <pic:spPr>
                          <a:xfrm>
                            <a:off x="0" y="0"/>
                            <a:ext cx="753516" cy="981767"/>
                          </a:xfrm>
                          <a:prstGeom prst="rect">
                            <a:avLst/>
                          </a:prstGeom>
                        </pic:spPr>
                      </pic:pic>
                    </wpg:wgp>
                  </a:graphicData>
                </a:graphic>
              </wp:anchor>
            </w:drawing>
          </mc:Choice>
          <mc:Fallback>
            <w:pict>
              <v:group style="position:absolute;margin-left:42.258671pt;margin-top:53.355728pt;width:62.3pt;height:669.4pt;mso-position-horizontal-relative:page;mso-position-vertical-relative:page;z-index:15730688" id="docshapegroup17" coordorigin="845,1067" coordsize="1246,13388">
                <v:shape style="position:absolute;left:845;top:12722;width:1187;height:1732" type="#_x0000_t75" id="docshape18" stroked="false">
                  <v:imagedata r:id="rId5" o:title=""/>
                </v:shape>
                <v:rect style="position:absolute;left:2073;top:1272;width:18;height:13036" id="docshape19" filled="true" fillcolor="#1e1916" stroked="false">
                  <v:fill type="solid"/>
                </v:rect>
                <v:shape style="position:absolute;left:845;top:1067;width:1187;height:1547" type="#_x0000_t75" id="docshape20" stroked="false">
                  <v:imagedata r:id="rId6" o:title=""/>
                </v:shape>
                <w10:wrap type="none"/>
              </v:group>
            </w:pict>
          </mc:Fallback>
        </mc:AlternateContent>
      </w:r>
    </w:p>
    <w:p>
      <w:pPr>
        <w:pStyle w:val="BodyText"/>
        <w:spacing w:before="214"/>
        <w:rPr>
          <w:i w:val="0"/>
        </w:rPr>
      </w:pPr>
    </w:p>
    <w:p>
      <w:pPr>
        <w:spacing w:line="297" w:lineRule="auto" w:before="0"/>
        <w:ind w:left="643" w:right="39" w:firstLine="0"/>
        <w:jc w:val="both"/>
        <w:rPr>
          <w:sz w:val="22"/>
        </w:rPr>
      </w:pPr>
      <w:r>
        <w:rPr>
          <w:sz w:val="22"/>
        </w:rPr>
        <w:t>formación del Orden del día que necesariamente se ha de acompañar a la convocatoria de cada sesión”, debemos partir de la normativa de aplicación.</w:t>
      </w:r>
    </w:p>
    <w:p>
      <w:pPr>
        <w:pStyle w:val="BodyText"/>
        <w:spacing w:line="297" w:lineRule="auto" w:before="145"/>
        <w:ind w:left="643" w:right="37"/>
        <w:jc w:val="both"/>
      </w:pPr>
      <w:r>
        <w:rPr>
          <w:i w:val="0"/>
        </w:rPr>
        <w:t>Establece el art. 78.1 ROF que “</w:t>
      </w:r>
      <w:r>
        <w:rPr/>
        <w:t>Son sesiones ordinarias aquellas cuya periodicidad está preestablecida. Dicha periodicidad será fijada por acuerdo del propio Pleno adoptado en sesión extraordinaria, que habrá de convocar el Alcalde o Presidente dentro de los treinta días siguientes al de la sesión constitutiva de la Corporación y no podrá exceder del límite trimestral a que se refiere el artículo 46.2 a) de la Ley 7/1985, de 2 de abril.”</w:t>
      </w:r>
    </w:p>
    <w:p>
      <w:pPr>
        <w:pStyle w:val="BodyText"/>
        <w:spacing w:line="297" w:lineRule="auto" w:before="143"/>
        <w:ind w:left="643" w:right="38"/>
        <w:jc w:val="both"/>
      </w:pPr>
      <w:r>
        <w:rPr>
          <w:i w:val="0"/>
        </w:rPr>
        <w:t>El art. 80 ROF determina que “</w:t>
      </w:r>
      <w:r>
        <w:rPr/>
        <w:t>1.</w:t>
      </w:r>
      <w:r>
        <w:rPr>
          <w:spacing w:val="-7"/>
        </w:rPr>
        <w:t> </w:t>
      </w:r>
      <w:r>
        <w:rPr/>
        <w:t>Corresponde al Alcalde o Presidente convocar todas las sesiones del Pleno. La convocatoria de las sesiones extraordinarias habrá de ser motivada.</w:t>
      </w:r>
    </w:p>
    <w:p>
      <w:pPr>
        <w:pStyle w:val="BodyText"/>
        <w:spacing w:line="297" w:lineRule="auto"/>
        <w:ind w:left="643" w:right="30"/>
        <w:jc w:val="both"/>
        <w:rPr>
          <w:i w:val="0"/>
        </w:rPr>
      </w:pPr>
      <w:r>
        <w:rPr/>
        <w:t>2.</w:t>
      </w:r>
      <w:r>
        <w:rPr>
          <w:spacing w:val="-5"/>
        </w:rPr>
        <w:t> </w:t>
      </w:r>
      <w:r>
        <w:rPr/>
        <w:t>A la convocatoria de las sesiones se acompañará el orden del día comprensivo de los asuntos a tratar con el suficiente detalle, y los borradores de actas de sesiones anteriores que deban ser aprobados en la sesión. 3. La convocatoria, orden del día y borradores de actas deberán ser notificados a los Concejales o Diputados en su domicilio. 4. Entre la convocatoria</w:t>
      </w:r>
      <w:r>
        <w:rPr>
          <w:spacing w:val="-4"/>
        </w:rPr>
        <w:t> </w:t>
      </w:r>
      <w:r>
        <w:rPr/>
        <w:t>y</w:t>
      </w:r>
      <w:r>
        <w:rPr>
          <w:spacing w:val="-4"/>
        </w:rPr>
        <w:t> </w:t>
      </w:r>
      <w:r>
        <w:rPr/>
        <w:t>la</w:t>
      </w:r>
      <w:r>
        <w:rPr>
          <w:spacing w:val="-4"/>
        </w:rPr>
        <w:t> </w:t>
      </w:r>
      <w:r>
        <w:rPr/>
        <w:t>celebración</w:t>
      </w:r>
      <w:r>
        <w:rPr>
          <w:spacing w:val="-4"/>
        </w:rPr>
        <w:t> </w:t>
      </w:r>
      <w:r>
        <w:rPr/>
        <w:t>de</w:t>
      </w:r>
      <w:r>
        <w:rPr>
          <w:spacing w:val="-4"/>
        </w:rPr>
        <w:t> </w:t>
      </w:r>
      <w:r>
        <w:rPr/>
        <w:t>la</w:t>
      </w:r>
      <w:r>
        <w:rPr>
          <w:spacing w:val="-4"/>
        </w:rPr>
        <w:t> </w:t>
      </w:r>
      <w:r>
        <w:rPr/>
        <w:t>sesión</w:t>
      </w:r>
      <w:r>
        <w:rPr>
          <w:spacing w:val="-4"/>
        </w:rPr>
        <w:t> </w:t>
      </w:r>
      <w:r>
        <w:rPr/>
        <w:t>no</w:t>
      </w:r>
      <w:r>
        <w:rPr>
          <w:spacing w:val="-3"/>
        </w:rPr>
        <w:t> </w:t>
      </w:r>
      <w:r>
        <w:rPr/>
        <w:t>podrán</w:t>
      </w:r>
      <w:r>
        <w:rPr>
          <w:spacing w:val="-4"/>
        </w:rPr>
        <w:t> </w:t>
      </w:r>
      <w:r>
        <w:rPr/>
        <w:t>transcurrir</w:t>
      </w:r>
      <w:r>
        <w:rPr>
          <w:spacing w:val="-4"/>
        </w:rPr>
        <w:t> </w:t>
      </w:r>
      <w:r>
        <w:rPr/>
        <w:t>menos</w:t>
      </w:r>
      <w:r>
        <w:rPr>
          <w:spacing w:val="-4"/>
        </w:rPr>
        <w:t> </w:t>
      </w:r>
      <w:r>
        <w:rPr/>
        <w:t>de</w:t>
      </w:r>
      <w:r>
        <w:rPr>
          <w:spacing w:val="-4"/>
        </w:rPr>
        <w:t> </w:t>
      </w:r>
      <w:r>
        <w:rPr/>
        <w:t>dos</w:t>
      </w:r>
      <w:r>
        <w:rPr>
          <w:spacing w:val="-4"/>
        </w:rPr>
        <w:t> </w:t>
      </w:r>
      <w:r>
        <w:rPr/>
        <w:t>días</w:t>
      </w:r>
      <w:r>
        <w:rPr>
          <w:spacing w:val="-3"/>
        </w:rPr>
        <w:t> </w:t>
      </w:r>
      <w:r>
        <w:rPr/>
        <w:t>hábiles, salvo en el caso de las sesiones extraordinarias urgentes</w:t>
      </w:r>
      <w:r>
        <w:rPr>
          <w:i w:val="0"/>
        </w:rPr>
        <w:t>.</w:t>
      </w:r>
    </w:p>
    <w:p>
      <w:pPr>
        <w:pStyle w:val="BodyText"/>
        <w:spacing w:line="297" w:lineRule="auto" w:before="143"/>
        <w:ind w:left="643" w:right="38"/>
        <w:jc w:val="both"/>
      </w:pPr>
      <w:r>
        <w:rPr>
          <w:i w:val="0"/>
        </w:rPr>
        <w:t>Artículo 81 </w:t>
      </w:r>
      <w:r>
        <w:rPr/>
        <w:t>“1.</w:t>
      </w:r>
      <w:r>
        <w:rPr>
          <w:spacing w:val="-8"/>
        </w:rPr>
        <w:t> </w:t>
      </w:r>
      <w:r>
        <w:rPr/>
        <w:t>La convocatoria para una sesión, ordinaria o extraordinaria, dará lugar a la apertura del correspondiente expediente, en el que deberá constar:</w:t>
      </w:r>
    </w:p>
    <w:p>
      <w:pPr>
        <w:pStyle w:val="ListParagraph"/>
        <w:numPr>
          <w:ilvl w:val="0"/>
          <w:numId w:val="2"/>
        </w:numPr>
        <w:tabs>
          <w:tab w:pos="1296" w:val="left" w:leader="none"/>
          <w:tab w:pos="1298" w:val="left" w:leader="none"/>
        </w:tabs>
        <w:spacing w:line="297" w:lineRule="auto" w:before="145" w:after="0"/>
        <w:ind w:left="1298" w:right="39" w:hanging="328"/>
        <w:jc w:val="both"/>
        <w:rPr>
          <w:i/>
          <w:sz w:val="22"/>
        </w:rPr>
      </w:pPr>
      <w:r>
        <w:rPr>
          <w:i/>
          <w:sz w:val="22"/>
        </w:rPr>
        <w:t>a)</w:t>
      </w:r>
      <w:r>
        <w:rPr>
          <w:i/>
          <w:spacing w:val="-6"/>
          <w:sz w:val="22"/>
        </w:rPr>
        <w:t> </w:t>
      </w:r>
      <w:r>
        <w:rPr>
          <w:i/>
          <w:sz w:val="22"/>
        </w:rPr>
        <w:t>La relación de expedientes conclusos que la Secretaría prepare y ponga a disposición de la Alcaldía o Presidencia.</w:t>
      </w:r>
    </w:p>
    <w:p>
      <w:pPr>
        <w:pStyle w:val="ListParagraph"/>
        <w:numPr>
          <w:ilvl w:val="0"/>
          <w:numId w:val="2"/>
        </w:numPr>
        <w:tabs>
          <w:tab w:pos="1296" w:val="left" w:leader="none"/>
        </w:tabs>
        <w:spacing w:line="240" w:lineRule="auto" w:before="144" w:after="0"/>
        <w:ind w:left="1296" w:right="0" w:hanging="326"/>
        <w:jc w:val="both"/>
        <w:rPr>
          <w:i/>
          <w:sz w:val="22"/>
        </w:rPr>
      </w:pPr>
      <w:r>
        <w:rPr>
          <w:i/>
          <w:sz w:val="22"/>
        </w:rPr>
        <w:t>b)</w:t>
      </w:r>
      <w:r>
        <w:rPr>
          <w:i/>
          <w:spacing w:val="-8"/>
          <w:sz w:val="22"/>
        </w:rPr>
        <w:t> </w:t>
      </w:r>
      <w:r>
        <w:rPr>
          <w:i/>
          <w:sz w:val="22"/>
        </w:rPr>
        <w:t>La</w:t>
      </w:r>
      <w:r>
        <w:rPr>
          <w:i/>
          <w:spacing w:val="-6"/>
          <w:sz w:val="22"/>
        </w:rPr>
        <w:t> </w:t>
      </w:r>
      <w:r>
        <w:rPr>
          <w:i/>
          <w:sz w:val="22"/>
        </w:rPr>
        <w:t>fijación</w:t>
      </w:r>
      <w:r>
        <w:rPr>
          <w:i/>
          <w:spacing w:val="-7"/>
          <w:sz w:val="22"/>
        </w:rPr>
        <w:t> </w:t>
      </w:r>
      <w:r>
        <w:rPr>
          <w:i/>
          <w:sz w:val="22"/>
        </w:rPr>
        <w:t>del</w:t>
      </w:r>
      <w:r>
        <w:rPr>
          <w:i/>
          <w:spacing w:val="-6"/>
          <w:sz w:val="22"/>
        </w:rPr>
        <w:t> </w:t>
      </w:r>
      <w:r>
        <w:rPr>
          <w:i/>
          <w:sz w:val="22"/>
        </w:rPr>
        <w:t>Orden</w:t>
      </w:r>
      <w:r>
        <w:rPr>
          <w:i/>
          <w:spacing w:val="-7"/>
          <w:sz w:val="22"/>
        </w:rPr>
        <w:t> </w:t>
      </w:r>
      <w:r>
        <w:rPr>
          <w:i/>
          <w:sz w:val="22"/>
        </w:rPr>
        <w:t>del</w:t>
      </w:r>
      <w:r>
        <w:rPr>
          <w:i/>
          <w:spacing w:val="-6"/>
          <w:sz w:val="22"/>
        </w:rPr>
        <w:t> </w:t>
      </w:r>
      <w:r>
        <w:rPr>
          <w:i/>
          <w:sz w:val="22"/>
        </w:rPr>
        <w:t>día</w:t>
      </w:r>
      <w:r>
        <w:rPr>
          <w:i/>
          <w:spacing w:val="-7"/>
          <w:sz w:val="22"/>
        </w:rPr>
        <w:t> </w:t>
      </w:r>
      <w:r>
        <w:rPr>
          <w:i/>
          <w:sz w:val="22"/>
        </w:rPr>
        <w:t>por</w:t>
      </w:r>
      <w:r>
        <w:rPr>
          <w:i/>
          <w:spacing w:val="-7"/>
          <w:sz w:val="22"/>
        </w:rPr>
        <w:t> </w:t>
      </w:r>
      <w:r>
        <w:rPr>
          <w:i/>
          <w:sz w:val="22"/>
        </w:rPr>
        <w:t>el</w:t>
      </w:r>
      <w:r>
        <w:rPr>
          <w:i/>
          <w:spacing w:val="-6"/>
          <w:sz w:val="22"/>
        </w:rPr>
        <w:t> </w:t>
      </w:r>
      <w:r>
        <w:rPr>
          <w:i/>
          <w:sz w:val="22"/>
        </w:rPr>
        <w:t>Alcalde</w:t>
      </w:r>
      <w:r>
        <w:rPr>
          <w:i/>
          <w:spacing w:val="-8"/>
          <w:sz w:val="22"/>
        </w:rPr>
        <w:t> </w:t>
      </w:r>
      <w:r>
        <w:rPr>
          <w:i/>
          <w:sz w:val="22"/>
        </w:rPr>
        <w:t>o</w:t>
      </w:r>
      <w:r>
        <w:rPr>
          <w:i/>
          <w:spacing w:val="-6"/>
          <w:sz w:val="22"/>
        </w:rPr>
        <w:t> </w:t>
      </w:r>
      <w:r>
        <w:rPr>
          <w:i/>
          <w:spacing w:val="-2"/>
          <w:sz w:val="22"/>
        </w:rPr>
        <w:t>Presidente.</w:t>
      </w:r>
    </w:p>
    <w:p>
      <w:pPr>
        <w:pStyle w:val="ListParagraph"/>
        <w:numPr>
          <w:ilvl w:val="0"/>
          <w:numId w:val="2"/>
        </w:numPr>
        <w:tabs>
          <w:tab w:pos="1296" w:val="left" w:leader="none"/>
        </w:tabs>
        <w:spacing w:line="240" w:lineRule="auto" w:before="207" w:after="0"/>
        <w:ind w:left="1296" w:right="0" w:hanging="326"/>
        <w:jc w:val="both"/>
        <w:rPr>
          <w:i/>
          <w:sz w:val="22"/>
        </w:rPr>
      </w:pPr>
      <w:r>
        <w:rPr>
          <w:i/>
          <w:sz w:val="22"/>
        </w:rPr>
        <w:t>c)</w:t>
      </w:r>
      <w:r>
        <w:rPr>
          <w:i/>
          <w:spacing w:val="-8"/>
          <w:sz w:val="22"/>
        </w:rPr>
        <w:t> </w:t>
      </w:r>
      <w:r>
        <w:rPr>
          <w:i/>
          <w:sz w:val="22"/>
        </w:rPr>
        <w:t>Las</w:t>
      </w:r>
      <w:r>
        <w:rPr>
          <w:i/>
          <w:spacing w:val="-7"/>
          <w:sz w:val="22"/>
        </w:rPr>
        <w:t> </w:t>
      </w:r>
      <w:r>
        <w:rPr>
          <w:i/>
          <w:sz w:val="22"/>
        </w:rPr>
        <w:t>copias</w:t>
      </w:r>
      <w:r>
        <w:rPr>
          <w:i/>
          <w:spacing w:val="-8"/>
          <w:sz w:val="22"/>
        </w:rPr>
        <w:t> </w:t>
      </w:r>
      <w:r>
        <w:rPr>
          <w:i/>
          <w:sz w:val="22"/>
        </w:rPr>
        <w:t>de</w:t>
      </w:r>
      <w:r>
        <w:rPr>
          <w:i/>
          <w:spacing w:val="-7"/>
          <w:sz w:val="22"/>
        </w:rPr>
        <w:t> </w:t>
      </w:r>
      <w:r>
        <w:rPr>
          <w:i/>
          <w:sz w:val="22"/>
        </w:rPr>
        <w:t>las</w:t>
      </w:r>
      <w:r>
        <w:rPr>
          <w:i/>
          <w:spacing w:val="-8"/>
          <w:sz w:val="22"/>
        </w:rPr>
        <w:t> </w:t>
      </w:r>
      <w:r>
        <w:rPr>
          <w:i/>
          <w:sz w:val="22"/>
        </w:rPr>
        <w:t>notificaciones</w:t>
      </w:r>
      <w:r>
        <w:rPr>
          <w:i/>
          <w:spacing w:val="-7"/>
          <w:sz w:val="22"/>
        </w:rPr>
        <w:t> </w:t>
      </w:r>
      <w:r>
        <w:rPr>
          <w:i/>
          <w:sz w:val="22"/>
        </w:rPr>
        <w:t>cursadas</w:t>
      </w:r>
      <w:r>
        <w:rPr>
          <w:i/>
          <w:spacing w:val="-9"/>
          <w:sz w:val="22"/>
        </w:rPr>
        <w:t> </w:t>
      </w:r>
      <w:r>
        <w:rPr>
          <w:i/>
          <w:sz w:val="22"/>
        </w:rPr>
        <w:t>a</w:t>
      </w:r>
      <w:r>
        <w:rPr>
          <w:i/>
          <w:spacing w:val="-7"/>
          <w:sz w:val="22"/>
        </w:rPr>
        <w:t> </w:t>
      </w:r>
      <w:r>
        <w:rPr>
          <w:i/>
          <w:sz w:val="22"/>
        </w:rPr>
        <w:t>los</w:t>
      </w:r>
      <w:r>
        <w:rPr>
          <w:i/>
          <w:spacing w:val="-8"/>
          <w:sz w:val="22"/>
        </w:rPr>
        <w:t> </w:t>
      </w:r>
      <w:r>
        <w:rPr>
          <w:i/>
          <w:sz w:val="22"/>
        </w:rPr>
        <w:t>miembros</w:t>
      </w:r>
      <w:r>
        <w:rPr>
          <w:i/>
          <w:spacing w:val="-9"/>
          <w:sz w:val="22"/>
        </w:rPr>
        <w:t> </w:t>
      </w:r>
      <w:r>
        <w:rPr>
          <w:i/>
          <w:sz w:val="22"/>
        </w:rPr>
        <w:t>de</w:t>
      </w:r>
      <w:r>
        <w:rPr>
          <w:i/>
          <w:spacing w:val="-8"/>
          <w:sz w:val="22"/>
        </w:rPr>
        <w:t> </w:t>
      </w:r>
      <w:r>
        <w:rPr>
          <w:i/>
          <w:sz w:val="22"/>
        </w:rPr>
        <w:t>la</w:t>
      </w:r>
      <w:r>
        <w:rPr>
          <w:i/>
          <w:spacing w:val="-8"/>
          <w:sz w:val="22"/>
        </w:rPr>
        <w:t> </w:t>
      </w:r>
      <w:r>
        <w:rPr>
          <w:i/>
          <w:spacing w:val="-2"/>
          <w:sz w:val="22"/>
        </w:rPr>
        <w:t>Corporación.</w:t>
      </w:r>
    </w:p>
    <w:p>
      <w:pPr>
        <w:pStyle w:val="ListParagraph"/>
        <w:numPr>
          <w:ilvl w:val="0"/>
          <w:numId w:val="2"/>
        </w:numPr>
        <w:tabs>
          <w:tab w:pos="1296" w:val="left" w:leader="none"/>
          <w:tab w:pos="1298" w:val="left" w:leader="none"/>
        </w:tabs>
        <w:spacing w:line="297" w:lineRule="auto" w:before="208" w:after="0"/>
        <w:ind w:left="1298" w:right="42" w:hanging="328"/>
        <w:jc w:val="both"/>
        <w:rPr>
          <w:i/>
          <w:sz w:val="22"/>
        </w:rPr>
      </w:pPr>
      <w:r>
        <w:rPr>
          <w:i/>
          <w:sz w:val="22"/>
        </w:rPr>
        <w:t>d)</w:t>
      </w:r>
      <w:r>
        <w:rPr>
          <w:i/>
          <w:spacing w:val="-8"/>
          <w:sz w:val="22"/>
        </w:rPr>
        <w:t> </w:t>
      </w:r>
      <w:r>
        <w:rPr>
          <w:i/>
          <w:sz w:val="22"/>
        </w:rPr>
        <w:t>Copia del anuncio en el tablón de edictos del Ayuntamiento o Diputación y, en su caso, prensa local.</w:t>
      </w:r>
    </w:p>
    <w:p>
      <w:pPr>
        <w:pStyle w:val="ListParagraph"/>
        <w:numPr>
          <w:ilvl w:val="0"/>
          <w:numId w:val="2"/>
        </w:numPr>
        <w:tabs>
          <w:tab w:pos="1296" w:val="left" w:leader="none"/>
        </w:tabs>
        <w:spacing w:line="240" w:lineRule="auto" w:before="144" w:after="0"/>
        <w:ind w:left="1296" w:right="0" w:hanging="326"/>
        <w:jc w:val="both"/>
        <w:rPr>
          <w:i/>
          <w:sz w:val="22"/>
        </w:rPr>
      </w:pPr>
      <w:r>
        <w:rPr>
          <w:i/>
          <w:sz w:val="22"/>
        </w:rPr>
        <w:t>e)</w:t>
      </w:r>
      <w:r>
        <w:rPr>
          <w:i/>
          <w:spacing w:val="-8"/>
          <w:sz w:val="22"/>
        </w:rPr>
        <w:t> </w:t>
      </w:r>
      <w:r>
        <w:rPr>
          <w:i/>
          <w:sz w:val="22"/>
        </w:rPr>
        <w:t>Minuta</w:t>
      </w:r>
      <w:r>
        <w:rPr>
          <w:i/>
          <w:spacing w:val="-8"/>
          <w:sz w:val="22"/>
        </w:rPr>
        <w:t> </w:t>
      </w:r>
      <w:r>
        <w:rPr>
          <w:i/>
          <w:sz w:val="22"/>
        </w:rPr>
        <w:t>del</w:t>
      </w:r>
      <w:r>
        <w:rPr>
          <w:i/>
          <w:spacing w:val="-7"/>
          <w:sz w:val="22"/>
        </w:rPr>
        <w:t> </w:t>
      </w:r>
      <w:r>
        <w:rPr>
          <w:i/>
          <w:spacing w:val="-4"/>
          <w:sz w:val="22"/>
        </w:rPr>
        <w:t>acta.</w:t>
      </w:r>
    </w:p>
    <w:p>
      <w:pPr>
        <w:pStyle w:val="ListParagraph"/>
        <w:numPr>
          <w:ilvl w:val="0"/>
          <w:numId w:val="2"/>
        </w:numPr>
        <w:tabs>
          <w:tab w:pos="1296" w:val="left" w:leader="none"/>
          <w:tab w:pos="1298" w:val="left" w:leader="none"/>
        </w:tabs>
        <w:spacing w:line="297" w:lineRule="auto" w:before="207" w:after="0"/>
        <w:ind w:left="1298" w:right="45" w:hanging="328"/>
        <w:jc w:val="both"/>
        <w:rPr>
          <w:i/>
          <w:sz w:val="22"/>
        </w:rPr>
      </w:pPr>
      <w:r>
        <w:rPr>
          <w:i/>
          <w:sz w:val="22"/>
        </w:rPr>
        <w:t>f)</w:t>
      </w:r>
      <w:r>
        <w:rPr>
          <w:i/>
          <w:spacing w:val="-4"/>
          <w:sz w:val="22"/>
        </w:rPr>
        <w:t> </w:t>
      </w:r>
      <w:r>
        <w:rPr>
          <w:i/>
          <w:sz w:val="22"/>
        </w:rPr>
        <w:t>Copias de los oficios de remisión de los acuerdos adoptados a las Administraciones del Estado y Comunidad Autónoma.</w:t>
      </w:r>
    </w:p>
    <w:p>
      <w:pPr>
        <w:pStyle w:val="ListParagraph"/>
        <w:numPr>
          <w:ilvl w:val="0"/>
          <w:numId w:val="2"/>
        </w:numPr>
        <w:tabs>
          <w:tab w:pos="1296" w:val="left" w:leader="none"/>
        </w:tabs>
        <w:spacing w:line="240" w:lineRule="auto" w:before="145" w:after="0"/>
        <w:ind w:left="1296" w:right="0" w:hanging="326"/>
        <w:jc w:val="both"/>
        <w:rPr>
          <w:i/>
          <w:sz w:val="22"/>
        </w:rPr>
      </w:pPr>
      <w:r>
        <w:rPr>
          <w:i/>
          <w:sz w:val="22"/>
        </w:rPr>
        <w:t>g)</w:t>
      </w:r>
      <w:r>
        <w:rPr>
          <w:i/>
          <w:spacing w:val="-9"/>
          <w:sz w:val="22"/>
        </w:rPr>
        <w:t> </w:t>
      </w:r>
      <w:r>
        <w:rPr>
          <w:i/>
          <w:sz w:val="22"/>
        </w:rPr>
        <w:t>Publicación</w:t>
      </w:r>
      <w:r>
        <w:rPr>
          <w:i/>
          <w:spacing w:val="-7"/>
          <w:sz w:val="22"/>
        </w:rPr>
        <w:t> </w:t>
      </w:r>
      <w:r>
        <w:rPr>
          <w:i/>
          <w:sz w:val="22"/>
        </w:rPr>
        <w:t>de</w:t>
      </w:r>
      <w:r>
        <w:rPr>
          <w:i/>
          <w:spacing w:val="-8"/>
          <w:sz w:val="22"/>
        </w:rPr>
        <w:t> </w:t>
      </w:r>
      <w:r>
        <w:rPr>
          <w:i/>
          <w:sz w:val="22"/>
        </w:rPr>
        <w:t>los</w:t>
      </w:r>
      <w:r>
        <w:rPr>
          <w:i/>
          <w:spacing w:val="-7"/>
          <w:sz w:val="22"/>
        </w:rPr>
        <w:t> </w:t>
      </w:r>
      <w:r>
        <w:rPr>
          <w:i/>
          <w:sz w:val="22"/>
        </w:rPr>
        <w:t>acuerdos</w:t>
      </w:r>
      <w:r>
        <w:rPr>
          <w:i/>
          <w:spacing w:val="-8"/>
          <w:sz w:val="22"/>
        </w:rPr>
        <w:t> </w:t>
      </w:r>
      <w:r>
        <w:rPr>
          <w:i/>
          <w:sz w:val="22"/>
        </w:rPr>
        <w:t>en</w:t>
      </w:r>
      <w:r>
        <w:rPr>
          <w:i/>
          <w:spacing w:val="-8"/>
          <w:sz w:val="22"/>
        </w:rPr>
        <w:t> </w:t>
      </w:r>
      <w:r>
        <w:rPr>
          <w:i/>
          <w:sz w:val="22"/>
        </w:rPr>
        <w:t>el</w:t>
      </w:r>
      <w:r>
        <w:rPr>
          <w:i/>
          <w:spacing w:val="-7"/>
          <w:sz w:val="22"/>
        </w:rPr>
        <w:t> </w:t>
      </w:r>
      <w:r>
        <w:rPr>
          <w:i/>
          <w:sz w:val="22"/>
        </w:rPr>
        <w:t>tablón</w:t>
      </w:r>
      <w:r>
        <w:rPr>
          <w:i/>
          <w:spacing w:val="-8"/>
          <w:sz w:val="22"/>
        </w:rPr>
        <w:t> </w:t>
      </w:r>
      <w:r>
        <w:rPr>
          <w:i/>
          <w:sz w:val="22"/>
        </w:rPr>
        <w:t>de</w:t>
      </w:r>
      <w:r>
        <w:rPr>
          <w:i/>
          <w:spacing w:val="-7"/>
          <w:sz w:val="22"/>
        </w:rPr>
        <w:t> </w:t>
      </w:r>
      <w:r>
        <w:rPr>
          <w:i/>
          <w:spacing w:val="-2"/>
          <w:sz w:val="22"/>
        </w:rPr>
        <w:t>edictos.</w:t>
      </w:r>
    </w:p>
    <w:p>
      <w:pPr>
        <w:pStyle w:val="ListParagraph"/>
        <w:numPr>
          <w:ilvl w:val="0"/>
          <w:numId w:val="3"/>
        </w:numPr>
        <w:tabs>
          <w:tab w:pos="848" w:val="left" w:leader="none"/>
        </w:tabs>
        <w:spacing w:line="297" w:lineRule="auto" w:before="207" w:after="0"/>
        <w:ind w:left="643" w:right="46" w:firstLine="0"/>
        <w:jc w:val="both"/>
        <w:rPr>
          <w:i/>
          <w:sz w:val="22"/>
        </w:rPr>
      </w:pPr>
      <w:r>
        <w:rPr>
          <w:i/>
          <w:sz w:val="22"/>
        </w:rPr>
        <w:t>Siendo preceptiva la notificación a los miembros de las Corporaciones locales de las correspondientes órdenes del día, en la Secretaría General deberá quedar debidamente acreditado el cumplimiento de este requisito.”</w:t>
      </w:r>
    </w:p>
    <w:p>
      <w:pPr>
        <w:pStyle w:val="BodyText"/>
        <w:spacing w:line="297" w:lineRule="auto" w:before="145"/>
        <w:ind w:left="643" w:right="29"/>
        <w:jc w:val="both"/>
      </w:pPr>
      <w:r>
        <w:rPr>
          <w:i w:val="0"/>
        </w:rPr>
        <w:t>Por último, en el art. 82 </w:t>
      </w:r>
      <w:r>
        <w:rPr/>
        <w:t>“1.</w:t>
      </w:r>
      <w:r>
        <w:rPr>
          <w:spacing w:val="-4"/>
        </w:rPr>
        <w:t> </w:t>
      </w:r>
      <w:r>
        <w:rPr/>
        <w:t>El orden del día de las sesiones será fijado por el Alcalde o Presidente</w:t>
      </w:r>
      <w:r>
        <w:rPr>
          <w:spacing w:val="-6"/>
        </w:rPr>
        <w:t> </w:t>
      </w:r>
      <w:r>
        <w:rPr/>
        <w:t>asistido</w:t>
      </w:r>
      <w:r>
        <w:rPr>
          <w:spacing w:val="-6"/>
        </w:rPr>
        <w:t> </w:t>
      </w:r>
      <w:r>
        <w:rPr/>
        <w:t>de</w:t>
      </w:r>
      <w:r>
        <w:rPr>
          <w:spacing w:val="-6"/>
        </w:rPr>
        <w:t> </w:t>
      </w:r>
      <w:r>
        <w:rPr/>
        <w:t>la</w:t>
      </w:r>
      <w:r>
        <w:rPr>
          <w:spacing w:val="-6"/>
        </w:rPr>
        <w:t> </w:t>
      </w:r>
      <w:r>
        <w:rPr/>
        <w:t>Secretaría.</w:t>
      </w:r>
      <w:r>
        <w:rPr>
          <w:spacing w:val="-6"/>
        </w:rPr>
        <w:t> </w:t>
      </w:r>
      <w:r>
        <w:rPr/>
        <w:t>Asimismo,</w:t>
      </w:r>
      <w:r>
        <w:rPr>
          <w:spacing w:val="-6"/>
        </w:rPr>
        <w:t> </w:t>
      </w:r>
      <w:r>
        <w:rPr/>
        <w:t>podrá</w:t>
      </w:r>
      <w:r>
        <w:rPr>
          <w:spacing w:val="-6"/>
        </w:rPr>
        <w:t> </w:t>
      </w:r>
      <w:r>
        <w:rPr/>
        <w:t>recabar</w:t>
      </w:r>
      <w:r>
        <w:rPr>
          <w:spacing w:val="-6"/>
        </w:rPr>
        <w:t> </w:t>
      </w:r>
      <w:r>
        <w:rPr/>
        <w:t>la</w:t>
      </w:r>
      <w:r>
        <w:rPr>
          <w:spacing w:val="-6"/>
        </w:rPr>
        <w:t> </w:t>
      </w:r>
      <w:r>
        <w:rPr/>
        <w:t>asistencia</w:t>
      </w:r>
      <w:r>
        <w:rPr>
          <w:spacing w:val="-6"/>
        </w:rPr>
        <w:t> </w:t>
      </w:r>
      <w:r>
        <w:rPr/>
        <w:t>de</w:t>
      </w:r>
      <w:r>
        <w:rPr>
          <w:spacing w:val="-6"/>
        </w:rPr>
        <w:t> </w:t>
      </w:r>
      <w:r>
        <w:rPr/>
        <w:t>los</w:t>
      </w:r>
      <w:r>
        <w:rPr>
          <w:spacing w:val="-6"/>
        </w:rPr>
        <w:t> </w:t>
      </w:r>
      <w:r>
        <w:rPr/>
        <w:t>miembros de la Comisión de Gobierno y, donde ésta no exista, de los Tenientes de Alcalde, y consultar si lo estima oportuno a los portavoces de los grupos existentes en la Corporación.2. En el orden del día sólo pueden incluirse los asuntos que hayan sido previamente dictaminados, informados</w:t>
      </w:r>
      <w:r>
        <w:rPr>
          <w:spacing w:val="42"/>
        </w:rPr>
        <w:t> </w:t>
      </w:r>
      <w:r>
        <w:rPr/>
        <w:t>o</w:t>
      </w:r>
      <w:r>
        <w:rPr>
          <w:spacing w:val="43"/>
        </w:rPr>
        <w:t> </w:t>
      </w:r>
      <w:r>
        <w:rPr/>
        <w:t>sometidos</w:t>
      </w:r>
      <w:r>
        <w:rPr>
          <w:spacing w:val="42"/>
        </w:rPr>
        <w:t> </w:t>
      </w:r>
      <w:r>
        <w:rPr/>
        <w:t>a</w:t>
      </w:r>
      <w:r>
        <w:rPr>
          <w:spacing w:val="43"/>
        </w:rPr>
        <w:t> </w:t>
      </w:r>
      <w:r>
        <w:rPr/>
        <w:t>consulta</w:t>
      </w:r>
      <w:r>
        <w:rPr>
          <w:spacing w:val="43"/>
        </w:rPr>
        <w:t> </w:t>
      </w:r>
      <w:r>
        <w:rPr/>
        <w:t>de</w:t>
      </w:r>
      <w:r>
        <w:rPr>
          <w:spacing w:val="42"/>
        </w:rPr>
        <w:t> </w:t>
      </w:r>
      <w:r>
        <w:rPr/>
        <w:t>la</w:t>
      </w:r>
      <w:r>
        <w:rPr>
          <w:spacing w:val="43"/>
        </w:rPr>
        <w:t> </w:t>
      </w:r>
      <w:r>
        <w:rPr/>
        <w:t>Comisión</w:t>
      </w:r>
      <w:r>
        <w:rPr>
          <w:spacing w:val="42"/>
        </w:rPr>
        <w:t> </w:t>
      </w:r>
      <w:r>
        <w:rPr/>
        <w:t>Informativa</w:t>
      </w:r>
      <w:r>
        <w:rPr>
          <w:spacing w:val="43"/>
        </w:rPr>
        <w:t> </w:t>
      </w:r>
      <w:r>
        <w:rPr/>
        <w:t>que</w:t>
      </w:r>
      <w:r>
        <w:rPr>
          <w:spacing w:val="43"/>
        </w:rPr>
        <w:t> </w:t>
      </w:r>
      <w:r>
        <w:rPr/>
        <w:t>corresponda.</w:t>
      </w:r>
      <w:r>
        <w:rPr>
          <w:spacing w:val="42"/>
        </w:rPr>
        <w:t> </w:t>
      </w:r>
      <w:r>
        <w:rPr/>
        <w:t>3.</w:t>
      </w:r>
      <w:r>
        <w:rPr>
          <w:spacing w:val="4"/>
        </w:rPr>
        <w:t> </w:t>
      </w:r>
      <w:r>
        <w:rPr>
          <w:spacing w:val="-5"/>
        </w:rPr>
        <w:t>El</w:t>
      </w:r>
    </w:p>
    <w:p>
      <w:pPr>
        <w:pStyle w:val="BodyText"/>
        <w:spacing w:after="0" w:line="297" w:lineRule="auto"/>
        <w:jc w:val="both"/>
        <w:sectPr>
          <w:pgSz w:w="11910" w:h="16840"/>
          <w:pgMar w:top="1040" w:bottom="280" w:left="1700" w:right="1275"/>
        </w:sectPr>
      </w:pPr>
    </w:p>
    <w:p>
      <w:pPr>
        <w:pStyle w:val="BodyText"/>
      </w:pPr>
      <w:r>
        <w:rPr/>
        <mc:AlternateContent>
          <mc:Choice Requires="wps">
            <w:drawing>
              <wp:anchor distT="0" distB="0" distL="0" distR="0" allowOverlap="1" layoutInCell="1" locked="0" behindDoc="0" simplePos="0" relativeHeight="15731200">
                <wp:simplePos x="0" y="0"/>
                <wp:positionH relativeFrom="page">
                  <wp:posOffset>536685</wp:posOffset>
                </wp:positionH>
                <wp:positionV relativeFrom="page">
                  <wp:posOffset>677617</wp:posOffset>
                </wp:positionV>
                <wp:extent cx="791210" cy="8501380"/>
                <wp:effectExtent l="0" t="0" r="0" b="0"/>
                <wp:wrapNone/>
                <wp:docPr id="21" name="Group 21"/>
                <wp:cNvGraphicFramePr>
                  <a:graphicFrameLocks/>
                </wp:cNvGraphicFramePr>
                <a:graphic>
                  <a:graphicData uri="http://schemas.microsoft.com/office/word/2010/wordprocessingGroup">
                    <wpg:wgp>
                      <wpg:cNvPr id="21" name="Group 21"/>
                      <wpg:cNvGrpSpPr/>
                      <wpg:grpSpPr>
                        <a:xfrm>
                          <a:off x="0" y="0"/>
                          <a:ext cx="791210" cy="8501380"/>
                          <a:chExt cx="791210" cy="8501380"/>
                        </a:xfrm>
                      </wpg:grpSpPr>
                      <pic:pic>
                        <pic:nvPicPr>
                          <pic:cNvPr id="22" name="Image 22"/>
                          <pic:cNvPicPr/>
                        </pic:nvPicPr>
                        <pic:blipFill>
                          <a:blip r:embed="rId5" cstate="print"/>
                          <a:stretch>
                            <a:fillRect/>
                          </a:stretch>
                        </pic:blipFill>
                        <pic:spPr>
                          <a:xfrm>
                            <a:off x="0" y="7401103"/>
                            <a:ext cx="753516" cy="1099648"/>
                          </a:xfrm>
                          <a:prstGeom prst="rect">
                            <a:avLst/>
                          </a:prstGeom>
                        </pic:spPr>
                      </pic:pic>
                      <wps:wsp>
                        <wps:cNvPr id="23" name="Graphic 23"/>
                        <wps:cNvSpPr/>
                        <wps:spPr>
                          <a:xfrm>
                            <a:off x="780097" y="130594"/>
                            <a:ext cx="11430" cy="8277859"/>
                          </a:xfrm>
                          <a:custGeom>
                            <a:avLst/>
                            <a:gdLst/>
                            <a:ahLst/>
                            <a:cxnLst/>
                            <a:rect l="l" t="t" r="r" b="b"/>
                            <a:pathLst>
                              <a:path w="11430" h="8277859">
                                <a:moveTo>
                                  <a:pt x="10979" y="0"/>
                                </a:moveTo>
                                <a:lnTo>
                                  <a:pt x="0" y="0"/>
                                </a:lnTo>
                                <a:lnTo>
                                  <a:pt x="0" y="8277701"/>
                                </a:lnTo>
                                <a:lnTo>
                                  <a:pt x="10979" y="8277701"/>
                                </a:lnTo>
                                <a:lnTo>
                                  <a:pt x="10979" y="0"/>
                                </a:lnTo>
                                <a:close/>
                              </a:path>
                            </a:pathLst>
                          </a:custGeom>
                          <a:solidFill>
                            <a:srgbClr val="1E1916"/>
                          </a:solidFill>
                        </wps:spPr>
                        <wps:bodyPr wrap="square" lIns="0" tIns="0" rIns="0" bIns="0" rtlCol="0">
                          <a:prstTxWarp prst="textNoShape">
                            <a:avLst/>
                          </a:prstTxWarp>
                          <a:noAutofit/>
                        </wps:bodyPr>
                      </wps:wsp>
                      <pic:pic>
                        <pic:nvPicPr>
                          <pic:cNvPr id="24" name="Image 24"/>
                          <pic:cNvPicPr/>
                        </pic:nvPicPr>
                        <pic:blipFill>
                          <a:blip r:embed="rId6" cstate="print"/>
                          <a:stretch>
                            <a:fillRect/>
                          </a:stretch>
                        </pic:blipFill>
                        <pic:spPr>
                          <a:xfrm>
                            <a:off x="0" y="0"/>
                            <a:ext cx="753516" cy="981767"/>
                          </a:xfrm>
                          <a:prstGeom prst="rect">
                            <a:avLst/>
                          </a:prstGeom>
                        </pic:spPr>
                      </pic:pic>
                    </wpg:wgp>
                  </a:graphicData>
                </a:graphic>
              </wp:anchor>
            </w:drawing>
          </mc:Choice>
          <mc:Fallback>
            <w:pict>
              <v:group style="position:absolute;margin-left:42.258671pt;margin-top:53.355728pt;width:62.3pt;height:669.4pt;mso-position-horizontal-relative:page;mso-position-vertical-relative:page;z-index:15731200" id="docshapegroup21" coordorigin="845,1067" coordsize="1246,13388">
                <v:shape style="position:absolute;left:845;top:12722;width:1187;height:1732" type="#_x0000_t75" id="docshape22" stroked="false">
                  <v:imagedata r:id="rId5" o:title=""/>
                </v:shape>
                <v:rect style="position:absolute;left:2073;top:1272;width:18;height:13036" id="docshape23" filled="true" fillcolor="#1e1916" stroked="false">
                  <v:fill type="solid"/>
                </v:rect>
                <v:shape style="position:absolute;left:845;top:1067;width:1187;height:1547" type="#_x0000_t75" id="docshape24" stroked="false">
                  <v:imagedata r:id="rId6" o:title=""/>
                </v:shape>
                <w10:wrap type="none"/>
              </v:group>
            </w:pict>
          </mc:Fallback>
        </mc:AlternateContent>
      </w:r>
    </w:p>
    <w:p>
      <w:pPr>
        <w:pStyle w:val="BodyText"/>
        <w:spacing w:before="214"/>
      </w:pPr>
    </w:p>
    <w:p>
      <w:pPr>
        <w:pStyle w:val="BodyText"/>
        <w:spacing w:line="297" w:lineRule="auto"/>
        <w:ind w:left="643" w:right="39"/>
        <w:jc w:val="both"/>
      </w:pPr>
      <w:r>
        <w:rPr/>
        <w:t>Alcalde o Presidente, por razones de urgencia debidamente motivada, podrá incluir en el orden del día, a iniciativa propia o propuesta de alguno de los portavoces, asuntos que no hayan sido previamente informados por la respectiva Comisión Informativa, pero en este supuesto</w:t>
      </w:r>
      <w:r>
        <w:rPr>
          <w:spacing w:val="-3"/>
        </w:rPr>
        <w:t> </w:t>
      </w:r>
      <w:r>
        <w:rPr/>
        <w:t>no</w:t>
      </w:r>
      <w:r>
        <w:rPr>
          <w:spacing w:val="-3"/>
        </w:rPr>
        <w:t> </w:t>
      </w:r>
      <w:r>
        <w:rPr/>
        <w:t>podrá</w:t>
      </w:r>
      <w:r>
        <w:rPr>
          <w:spacing w:val="-3"/>
        </w:rPr>
        <w:t> </w:t>
      </w:r>
      <w:r>
        <w:rPr/>
        <w:t>adoptarse</w:t>
      </w:r>
      <w:r>
        <w:rPr>
          <w:spacing w:val="-3"/>
        </w:rPr>
        <w:t> </w:t>
      </w:r>
      <w:r>
        <w:rPr/>
        <w:t>acuerdo</w:t>
      </w:r>
      <w:r>
        <w:rPr>
          <w:spacing w:val="-3"/>
        </w:rPr>
        <w:t> </w:t>
      </w:r>
      <w:r>
        <w:rPr/>
        <w:t>alguno</w:t>
      </w:r>
      <w:r>
        <w:rPr>
          <w:spacing w:val="-3"/>
        </w:rPr>
        <w:t> </w:t>
      </w:r>
      <w:r>
        <w:rPr/>
        <w:t>sobre</w:t>
      </w:r>
      <w:r>
        <w:rPr>
          <w:spacing w:val="-3"/>
        </w:rPr>
        <w:t> </w:t>
      </w:r>
      <w:r>
        <w:rPr/>
        <w:t>estos</w:t>
      </w:r>
      <w:r>
        <w:rPr>
          <w:spacing w:val="-3"/>
        </w:rPr>
        <w:t> </w:t>
      </w:r>
      <w:r>
        <w:rPr/>
        <w:t>asuntos</w:t>
      </w:r>
      <w:r>
        <w:rPr>
          <w:spacing w:val="-3"/>
        </w:rPr>
        <w:t> </w:t>
      </w:r>
      <w:r>
        <w:rPr/>
        <w:t>sin</w:t>
      </w:r>
      <w:r>
        <w:rPr>
          <w:spacing w:val="-3"/>
        </w:rPr>
        <w:t> </w:t>
      </w:r>
      <w:r>
        <w:rPr/>
        <w:t>que</w:t>
      </w:r>
      <w:r>
        <w:rPr>
          <w:spacing w:val="-3"/>
        </w:rPr>
        <w:t> </w:t>
      </w:r>
      <w:r>
        <w:rPr/>
        <w:t>el</w:t>
      </w:r>
      <w:r>
        <w:rPr>
          <w:spacing w:val="-3"/>
        </w:rPr>
        <w:t> </w:t>
      </w:r>
      <w:r>
        <w:rPr/>
        <w:t>Pleno</w:t>
      </w:r>
      <w:r>
        <w:rPr>
          <w:spacing w:val="-3"/>
        </w:rPr>
        <w:t> </w:t>
      </w:r>
      <w:r>
        <w:rPr/>
        <w:t>ratifique su inclusión en el orden del día. 4.</w:t>
      </w:r>
      <w:r>
        <w:rPr>
          <w:spacing w:val="-2"/>
        </w:rPr>
        <w:t> </w:t>
      </w:r>
      <w:r>
        <w:rPr/>
        <w:t>En el orden del día de las sesiones ordinarias se incluirá siempre el punto de ruegos y preguntas.”</w:t>
      </w:r>
    </w:p>
    <w:p>
      <w:pPr>
        <w:spacing w:line="297" w:lineRule="auto" w:before="143"/>
        <w:ind w:left="643" w:right="35" w:firstLine="0"/>
        <w:jc w:val="both"/>
        <w:rPr>
          <w:sz w:val="22"/>
        </w:rPr>
      </w:pPr>
      <w:r>
        <w:rPr>
          <w:sz w:val="22"/>
        </w:rPr>
        <w:t>Es</w:t>
      </w:r>
      <w:r>
        <w:rPr>
          <w:spacing w:val="-2"/>
          <w:sz w:val="22"/>
        </w:rPr>
        <w:t> </w:t>
      </w:r>
      <w:r>
        <w:rPr>
          <w:sz w:val="22"/>
        </w:rPr>
        <w:t>decir,</w:t>
      </w:r>
      <w:r>
        <w:rPr>
          <w:spacing w:val="-1"/>
          <w:sz w:val="22"/>
        </w:rPr>
        <w:t> </w:t>
      </w:r>
      <w:r>
        <w:rPr>
          <w:sz w:val="22"/>
        </w:rPr>
        <w:t>efectivamente,</w:t>
      </w:r>
      <w:r>
        <w:rPr>
          <w:spacing w:val="-1"/>
          <w:sz w:val="22"/>
        </w:rPr>
        <w:t> </w:t>
      </w:r>
      <w:r>
        <w:rPr>
          <w:sz w:val="22"/>
        </w:rPr>
        <w:t>nos</w:t>
      </w:r>
      <w:r>
        <w:rPr>
          <w:spacing w:val="-1"/>
          <w:sz w:val="22"/>
        </w:rPr>
        <w:t> </w:t>
      </w:r>
      <w:r>
        <w:rPr>
          <w:sz w:val="22"/>
        </w:rPr>
        <w:t>encontramos</w:t>
      </w:r>
      <w:r>
        <w:rPr>
          <w:spacing w:val="-1"/>
          <w:sz w:val="22"/>
        </w:rPr>
        <w:t> </w:t>
      </w:r>
      <w:r>
        <w:rPr>
          <w:sz w:val="22"/>
        </w:rPr>
        <w:t>con</w:t>
      </w:r>
      <w:r>
        <w:rPr>
          <w:spacing w:val="-2"/>
          <w:sz w:val="22"/>
        </w:rPr>
        <w:t> </w:t>
      </w:r>
      <w:r>
        <w:rPr>
          <w:sz w:val="22"/>
        </w:rPr>
        <w:t>que</w:t>
      </w:r>
      <w:r>
        <w:rPr>
          <w:spacing w:val="-1"/>
          <w:sz w:val="22"/>
        </w:rPr>
        <w:t> </w:t>
      </w:r>
      <w:r>
        <w:rPr>
          <w:sz w:val="22"/>
        </w:rPr>
        <w:t>la</w:t>
      </w:r>
      <w:r>
        <w:rPr>
          <w:spacing w:val="-1"/>
          <w:sz w:val="22"/>
        </w:rPr>
        <w:t> </w:t>
      </w:r>
      <w:r>
        <w:rPr>
          <w:sz w:val="22"/>
        </w:rPr>
        <w:t>convocatoria</w:t>
      </w:r>
      <w:r>
        <w:rPr>
          <w:spacing w:val="-1"/>
          <w:sz w:val="22"/>
        </w:rPr>
        <w:t> </w:t>
      </w:r>
      <w:r>
        <w:rPr>
          <w:sz w:val="22"/>
        </w:rPr>
        <w:t>de</w:t>
      </w:r>
      <w:r>
        <w:rPr>
          <w:spacing w:val="-1"/>
          <w:sz w:val="22"/>
        </w:rPr>
        <w:t> </w:t>
      </w:r>
      <w:r>
        <w:rPr>
          <w:sz w:val="22"/>
        </w:rPr>
        <w:t>las</w:t>
      </w:r>
      <w:r>
        <w:rPr>
          <w:spacing w:val="-1"/>
          <w:sz w:val="22"/>
        </w:rPr>
        <w:t> </w:t>
      </w:r>
      <w:r>
        <w:rPr>
          <w:sz w:val="22"/>
        </w:rPr>
        <w:t>sesiones</w:t>
      </w:r>
      <w:r>
        <w:rPr>
          <w:spacing w:val="-1"/>
          <w:sz w:val="22"/>
        </w:rPr>
        <w:t> </w:t>
      </w:r>
      <w:r>
        <w:rPr>
          <w:sz w:val="22"/>
        </w:rPr>
        <w:t>es</w:t>
      </w:r>
      <w:r>
        <w:rPr>
          <w:spacing w:val="-1"/>
          <w:sz w:val="22"/>
        </w:rPr>
        <w:t> </w:t>
      </w:r>
      <w:r>
        <w:rPr>
          <w:sz w:val="22"/>
        </w:rPr>
        <w:t>una potestad otorgada legalmente al Alcalde de la Entidad Local (art. 124.4.d) LBRL) bajo unos determinados presupuestos y procedimientos, que lo que hacen es garantizar precisamente el funcionamiento democráticos de los órganos de gobierno de dichas entidades y el principio rector de nuestro ordenamiento jurídico. Dicho procedimiento, incluye oír a la Junta de portavoces, estableciéndose precisamente en el art. 52 del Reglamento orgánico del Ayuntamiento de Valladolid que</w:t>
      </w:r>
    </w:p>
    <w:p>
      <w:pPr>
        <w:pStyle w:val="BodyText"/>
        <w:spacing w:before="143"/>
        <w:ind w:left="643"/>
        <w:jc w:val="both"/>
      </w:pPr>
      <w:r>
        <w:rPr>
          <w:spacing w:val="-2"/>
        </w:rPr>
        <w:t>“Artículo</w:t>
      </w:r>
      <w:r>
        <w:rPr>
          <w:spacing w:val="-6"/>
        </w:rPr>
        <w:t> </w:t>
      </w:r>
      <w:r>
        <w:rPr>
          <w:spacing w:val="-2"/>
        </w:rPr>
        <w:t>52.-</w:t>
      </w:r>
      <w:r>
        <w:rPr>
          <w:spacing w:val="-4"/>
        </w:rPr>
        <w:t> </w:t>
      </w:r>
      <w:r>
        <w:rPr>
          <w:spacing w:val="-2"/>
        </w:rPr>
        <w:t>Orden</w:t>
      </w:r>
      <w:r>
        <w:rPr>
          <w:spacing w:val="-4"/>
        </w:rPr>
        <w:t> </w:t>
      </w:r>
      <w:r>
        <w:rPr>
          <w:spacing w:val="-2"/>
        </w:rPr>
        <w:t>del</w:t>
      </w:r>
      <w:r>
        <w:rPr>
          <w:spacing w:val="-5"/>
        </w:rPr>
        <w:t> </w:t>
      </w:r>
      <w:r>
        <w:rPr>
          <w:spacing w:val="-4"/>
        </w:rPr>
        <w:t>Día.</w:t>
      </w:r>
    </w:p>
    <w:p>
      <w:pPr>
        <w:pStyle w:val="BodyText"/>
        <w:spacing w:line="297" w:lineRule="auto" w:before="207"/>
        <w:ind w:left="643" w:right="42"/>
        <w:jc w:val="both"/>
      </w:pPr>
      <w:r>
        <w:rPr/>
        <w:t>1.- El orden del día de las sesiones será fijado por el Alcalde, asistido por el Secretario General y oída la Junta de Portavoces, salvo en los casos en que, por la muy extraordinaria urgencia, no fuere posible.</w:t>
      </w:r>
    </w:p>
    <w:p>
      <w:pPr>
        <w:pStyle w:val="BodyText"/>
        <w:spacing w:line="297" w:lineRule="auto" w:before="144"/>
        <w:ind w:left="643" w:right="47"/>
        <w:jc w:val="both"/>
      </w:pPr>
      <w:r>
        <w:rPr/>
        <w:t>2.- Los expedientes que hayan de resolverse en el Pleno deberán estar concluidos y entregados en la Secretaría General antes de la convocatoria de la sesión.</w:t>
      </w:r>
    </w:p>
    <w:p>
      <w:pPr>
        <w:pStyle w:val="BodyText"/>
        <w:spacing w:line="297" w:lineRule="auto" w:before="145"/>
        <w:ind w:left="643" w:right="42"/>
        <w:jc w:val="both"/>
      </w:pPr>
      <w:r>
        <w:rPr/>
        <w:t>3.-</w:t>
      </w:r>
      <w:r>
        <w:rPr>
          <w:spacing w:val="-6"/>
        </w:rPr>
        <w:t> </w:t>
      </w:r>
      <w:r>
        <w:rPr/>
        <w:t>En</w:t>
      </w:r>
      <w:r>
        <w:rPr>
          <w:spacing w:val="-6"/>
        </w:rPr>
        <w:t> </w:t>
      </w:r>
      <w:r>
        <w:rPr/>
        <w:t>el</w:t>
      </w:r>
      <w:r>
        <w:rPr>
          <w:spacing w:val="-6"/>
        </w:rPr>
        <w:t> </w:t>
      </w:r>
      <w:r>
        <w:rPr/>
        <w:t>supuesto</w:t>
      </w:r>
      <w:r>
        <w:rPr>
          <w:spacing w:val="-6"/>
        </w:rPr>
        <w:t> </w:t>
      </w:r>
      <w:r>
        <w:rPr/>
        <w:t>de</w:t>
      </w:r>
      <w:r>
        <w:rPr>
          <w:spacing w:val="-6"/>
        </w:rPr>
        <w:t> </w:t>
      </w:r>
      <w:r>
        <w:rPr/>
        <w:t>asuntos</w:t>
      </w:r>
      <w:r>
        <w:rPr>
          <w:spacing w:val="-6"/>
        </w:rPr>
        <w:t> </w:t>
      </w:r>
      <w:r>
        <w:rPr/>
        <w:t>que</w:t>
      </w:r>
      <w:r>
        <w:rPr>
          <w:spacing w:val="-6"/>
        </w:rPr>
        <w:t> </w:t>
      </w:r>
      <w:r>
        <w:rPr/>
        <w:t>requieran</w:t>
      </w:r>
      <w:r>
        <w:rPr>
          <w:spacing w:val="-6"/>
        </w:rPr>
        <w:t> </w:t>
      </w:r>
      <w:r>
        <w:rPr/>
        <w:t>informe</w:t>
      </w:r>
      <w:r>
        <w:rPr>
          <w:spacing w:val="-5"/>
        </w:rPr>
        <w:t> </w:t>
      </w:r>
      <w:r>
        <w:rPr/>
        <w:t>preceptivo</w:t>
      </w:r>
      <w:r>
        <w:rPr>
          <w:spacing w:val="-6"/>
        </w:rPr>
        <w:t> </w:t>
      </w:r>
      <w:r>
        <w:rPr/>
        <w:t>del</w:t>
      </w:r>
      <w:r>
        <w:rPr>
          <w:spacing w:val="-6"/>
        </w:rPr>
        <w:t> </w:t>
      </w:r>
      <w:r>
        <w:rPr/>
        <w:t>Secretario</w:t>
      </w:r>
      <w:r>
        <w:rPr>
          <w:spacing w:val="-6"/>
        </w:rPr>
        <w:t> </w:t>
      </w:r>
      <w:r>
        <w:rPr/>
        <w:t>General</w:t>
      </w:r>
      <w:r>
        <w:rPr>
          <w:spacing w:val="-6"/>
        </w:rPr>
        <w:t> </w:t>
      </w:r>
      <w:r>
        <w:rPr/>
        <w:t>o</w:t>
      </w:r>
      <w:r>
        <w:rPr>
          <w:spacing w:val="-6"/>
        </w:rPr>
        <w:t> </w:t>
      </w:r>
      <w:r>
        <w:rPr/>
        <w:t>del Interventor y éstos, agotado el plazo de ocho días para emitirlo, dudasen respecto de la legalidad</w:t>
      </w:r>
      <w:r>
        <w:rPr>
          <w:spacing w:val="-5"/>
        </w:rPr>
        <w:t> </w:t>
      </w:r>
      <w:r>
        <w:rPr/>
        <w:t>del</w:t>
      </w:r>
      <w:r>
        <w:rPr>
          <w:spacing w:val="-7"/>
        </w:rPr>
        <w:t> </w:t>
      </w:r>
      <w:r>
        <w:rPr/>
        <w:t>acuerdo</w:t>
      </w:r>
      <w:r>
        <w:rPr>
          <w:spacing w:val="-6"/>
        </w:rPr>
        <w:t> </w:t>
      </w:r>
      <w:r>
        <w:rPr/>
        <w:t>propuesto</w:t>
      </w:r>
      <w:r>
        <w:rPr>
          <w:spacing w:val="-6"/>
        </w:rPr>
        <w:t> </w:t>
      </w:r>
      <w:r>
        <w:rPr/>
        <w:t>por</w:t>
      </w:r>
      <w:r>
        <w:rPr>
          <w:spacing w:val="-5"/>
        </w:rPr>
        <w:t> </w:t>
      </w:r>
      <w:r>
        <w:rPr/>
        <w:t>la</w:t>
      </w:r>
      <w:r>
        <w:rPr>
          <w:spacing w:val="-6"/>
        </w:rPr>
        <w:t> </w:t>
      </w:r>
      <w:r>
        <w:rPr/>
        <w:t>complejidad</w:t>
      </w:r>
      <w:r>
        <w:rPr>
          <w:spacing w:val="-5"/>
        </w:rPr>
        <w:t> </w:t>
      </w:r>
      <w:r>
        <w:rPr/>
        <w:t>del</w:t>
      </w:r>
      <w:r>
        <w:rPr>
          <w:spacing w:val="-6"/>
        </w:rPr>
        <w:t> </w:t>
      </w:r>
      <w:r>
        <w:rPr/>
        <w:t>asunto</w:t>
      </w:r>
      <w:r>
        <w:rPr>
          <w:spacing w:val="-5"/>
        </w:rPr>
        <w:t> </w:t>
      </w:r>
      <w:r>
        <w:rPr/>
        <w:t>o</w:t>
      </w:r>
      <w:r>
        <w:rPr>
          <w:spacing w:val="-6"/>
        </w:rPr>
        <w:t> </w:t>
      </w:r>
      <w:r>
        <w:rPr/>
        <w:t>por</w:t>
      </w:r>
      <w:r>
        <w:rPr>
          <w:spacing w:val="-6"/>
        </w:rPr>
        <w:t> </w:t>
      </w:r>
      <w:r>
        <w:rPr/>
        <w:t>precisar</w:t>
      </w:r>
      <w:r>
        <w:rPr>
          <w:spacing w:val="-5"/>
        </w:rPr>
        <w:t> </w:t>
      </w:r>
      <w:r>
        <w:rPr/>
        <w:t>aclaraciones, lo advertirán así, pudiéndoseles conceder ampliación de plazo o decidir que el asunto se incluya en el orden del día, en cuyo caso las responsabilidades en que pudiera incurrirse serán exclusivamente de quienes adoptaren el acuerdo.</w:t>
      </w:r>
    </w:p>
    <w:p>
      <w:pPr>
        <w:pStyle w:val="BodyText"/>
        <w:spacing w:line="297" w:lineRule="auto" w:before="143"/>
        <w:ind w:left="643" w:right="39"/>
        <w:jc w:val="both"/>
        <w:rPr>
          <w:i w:val="0"/>
        </w:rPr>
      </w:pPr>
      <w:r>
        <w:rPr/>
        <w:t>4.- El orden del día deberá contener, obligatoriamente, una sección dedicada al control de los órganos de gobierno, dentro de la cual se tratará de los ruegos, preguntas e interpelaciones presentados por los concejales de acuerdo con las disposiciones de este Reglamento. En cuanto a la participación de los ciudadanos y la sociedad civil organizada en el Pleno o finalizado éste, </w:t>
      </w:r>
      <w:r>
        <w:rPr>
          <w:i w:val="0"/>
        </w:rPr>
        <w:t>se estará a lo dispuesto en general en el Reglamento de Participación Ciudadana.”</w:t>
      </w:r>
    </w:p>
    <w:p>
      <w:pPr>
        <w:spacing w:line="297" w:lineRule="auto" w:before="144"/>
        <w:ind w:left="643" w:right="39" w:firstLine="0"/>
        <w:jc w:val="both"/>
        <w:rPr>
          <w:sz w:val="22"/>
        </w:rPr>
      </w:pPr>
      <w:r>
        <w:rPr>
          <w:sz w:val="22"/>
        </w:rPr>
        <w:t>Efectivamente contamos con dos Decretos de convocatoria. El primero es el número 6081/25,</w:t>
      </w:r>
      <w:r>
        <w:rPr>
          <w:spacing w:val="2"/>
          <w:sz w:val="22"/>
        </w:rPr>
        <w:t> </w:t>
      </w:r>
      <w:r>
        <w:rPr>
          <w:sz w:val="22"/>
        </w:rPr>
        <w:t>de</w:t>
      </w:r>
      <w:r>
        <w:rPr>
          <w:spacing w:val="2"/>
          <w:sz w:val="22"/>
        </w:rPr>
        <w:t> </w:t>
      </w:r>
      <w:r>
        <w:rPr>
          <w:sz w:val="22"/>
        </w:rPr>
        <w:t>23</w:t>
      </w:r>
      <w:r>
        <w:rPr>
          <w:spacing w:val="2"/>
          <w:sz w:val="22"/>
        </w:rPr>
        <w:t> </w:t>
      </w:r>
      <w:r>
        <w:rPr>
          <w:sz w:val="22"/>
        </w:rPr>
        <w:t>de</w:t>
      </w:r>
      <w:r>
        <w:rPr>
          <w:spacing w:val="2"/>
          <w:sz w:val="22"/>
        </w:rPr>
        <w:t> </w:t>
      </w:r>
      <w:r>
        <w:rPr>
          <w:sz w:val="22"/>
        </w:rPr>
        <w:t>septiembre,</w:t>
      </w:r>
      <w:r>
        <w:rPr>
          <w:spacing w:val="2"/>
          <w:sz w:val="22"/>
        </w:rPr>
        <w:t> </w:t>
      </w:r>
      <w:r>
        <w:rPr>
          <w:sz w:val="22"/>
        </w:rPr>
        <w:t>tras</w:t>
      </w:r>
      <w:r>
        <w:rPr>
          <w:spacing w:val="2"/>
          <w:sz w:val="22"/>
        </w:rPr>
        <w:t> </w:t>
      </w:r>
      <w:r>
        <w:rPr>
          <w:sz w:val="22"/>
        </w:rPr>
        <w:t>la</w:t>
      </w:r>
      <w:r>
        <w:rPr>
          <w:spacing w:val="3"/>
          <w:sz w:val="22"/>
        </w:rPr>
        <w:t> </w:t>
      </w:r>
      <w:r>
        <w:rPr>
          <w:sz w:val="22"/>
        </w:rPr>
        <w:t>celebración</w:t>
      </w:r>
      <w:r>
        <w:rPr>
          <w:spacing w:val="1"/>
          <w:sz w:val="22"/>
        </w:rPr>
        <w:t> </w:t>
      </w:r>
      <w:r>
        <w:rPr>
          <w:sz w:val="22"/>
        </w:rPr>
        <w:t>del</w:t>
      </w:r>
      <w:r>
        <w:rPr>
          <w:spacing w:val="2"/>
          <w:sz w:val="22"/>
        </w:rPr>
        <w:t> </w:t>
      </w:r>
      <w:r>
        <w:rPr>
          <w:sz w:val="22"/>
        </w:rPr>
        <w:t>acta</w:t>
      </w:r>
      <w:r>
        <w:rPr>
          <w:spacing w:val="2"/>
          <w:sz w:val="22"/>
        </w:rPr>
        <w:t> </w:t>
      </w:r>
      <w:r>
        <w:rPr>
          <w:sz w:val="22"/>
        </w:rPr>
        <w:t>de</w:t>
      </w:r>
      <w:r>
        <w:rPr>
          <w:spacing w:val="2"/>
          <w:sz w:val="22"/>
        </w:rPr>
        <w:t> </w:t>
      </w:r>
      <w:r>
        <w:rPr>
          <w:sz w:val="22"/>
        </w:rPr>
        <w:t>la</w:t>
      </w:r>
      <w:r>
        <w:rPr>
          <w:spacing w:val="2"/>
          <w:sz w:val="22"/>
        </w:rPr>
        <w:t> </w:t>
      </w:r>
      <w:r>
        <w:rPr>
          <w:sz w:val="22"/>
        </w:rPr>
        <w:t>Junta</w:t>
      </w:r>
      <w:r>
        <w:rPr>
          <w:spacing w:val="3"/>
          <w:sz w:val="22"/>
        </w:rPr>
        <w:t> </w:t>
      </w:r>
      <w:r>
        <w:rPr>
          <w:sz w:val="22"/>
        </w:rPr>
        <w:t>de</w:t>
      </w:r>
      <w:r>
        <w:rPr>
          <w:spacing w:val="2"/>
          <w:sz w:val="22"/>
        </w:rPr>
        <w:t> </w:t>
      </w:r>
      <w:r>
        <w:rPr>
          <w:sz w:val="22"/>
        </w:rPr>
        <w:t>Portavoces</w:t>
      </w:r>
      <w:r>
        <w:rPr>
          <w:spacing w:val="2"/>
          <w:sz w:val="22"/>
        </w:rPr>
        <w:t> </w:t>
      </w:r>
      <w:r>
        <w:rPr>
          <w:spacing w:val="-5"/>
          <w:sz w:val="22"/>
        </w:rPr>
        <w:t>del</w:t>
      </w:r>
    </w:p>
    <w:p>
      <w:pPr>
        <w:spacing w:line="297" w:lineRule="auto" w:before="0"/>
        <w:ind w:left="643" w:right="45" w:firstLine="0"/>
        <w:jc w:val="both"/>
        <w:rPr>
          <w:sz w:val="22"/>
        </w:rPr>
      </w:pPr>
      <w:r>
        <w:rPr>
          <w:sz w:val="22"/>
        </w:rPr>
        <w:t>23 de septiembre del mismo año (doc. 8.7 del EA ampliado remitido por el Ayuntamiento). El segundo es el Decreto 6735/25, de 21 de octubre, tras la celebración de la Junta de portavoces de la misma fecha (doc. 17.16 EA ampliado).</w:t>
      </w:r>
    </w:p>
    <w:p>
      <w:pPr>
        <w:spacing w:after="0" w:line="297" w:lineRule="auto"/>
        <w:jc w:val="both"/>
        <w:rPr>
          <w:sz w:val="22"/>
        </w:rPr>
        <w:sectPr>
          <w:pgSz w:w="11910" w:h="16840"/>
          <w:pgMar w:top="1040" w:bottom="280" w:left="1700" w:right="1275"/>
        </w:sectPr>
      </w:pPr>
    </w:p>
    <w:p>
      <w:pPr>
        <w:pStyle w:val="BodyText"/>
        <w:rPr>
          <w:i w:val="0"/>
        </w:rPr>
      </w:pPr>
      <w:r>
        <w:rPr>
          <w:i w:val="0"/>
        </w:rPr>
        <mc:AlternateContent>
          <mc:Choice Requires="wps">
            <w:drawing>
              <wp:anchor distT="0" distB="0" distL="0" distR="0" allowOverlap="1" layoutInCell="1" locked="0" behindDoc="0" simplePos="0" relativeHeight="15731712">
                <wp:simplePos x="0" y="0"/>
                <wp:positionH relativeFrom="page">
                  <wp:posOffset>536685</wp:posOffset>
                </wp:positionH>
                <wp:positionV relativeFrom="page">
                  <wp:posOffset>677617</wp:posOffset>
                </wp:positionV>
                <wp:extent cx="791210" cy="8501380"/>
                <wp:effectExtent l="0" t="0" r="0" b="0"/>
                <wp:wrapNone/>
                <wp:docPr id="25" name="Group 25"/>
                <wp:cNvGraphicFramePr>
                  <a:graphicFrameLocks/>
                </wp:cNvGraphicFramePr>
                <a:graphic>
                  <a:graphicData uri="http://schemas.microsoft.com/office/word/2010/wordprocessingGroup">
                    <wpg:wgp>
                      <wpg:cNvPr id="25" name="Group 25"/>
                      <wpg:cNvGrpSpPr/>
                      <wpg:grpSpPr>
                        <a:xfrm>
                          <a:off x="0" y="0"/>
                          <a:ext cx="791210" cy="8501380"/>
                          <a:chExt cx="791210" cy="8501380"/>
                        </a:xfrm>
                      </wpg:grpSpPr>
                      <pic:pic>
                        <pic:nvPicPr>
                          <pic:cNvPr id="26" name="Image 26"/>
                          <pic:cNvPicPr/>
                        </pic:nvPicPr>
                        <pic:blipFill>
                          <a:blip r:embed="rId5" cstate="print"/>
                          <a:stretch>
                            <a:fillRect/>
                          </a:stretch>
                        </pic:blipFill>
                        <pic:spPr>
                          <a:xfrm>
                            <a:off x="0" y="7401103"/>
                            <a:ext cx="753516" cy="1099648"/>
                          </a:xfrm>
                          <a:prstGeom prst="rect">
                            <a:avLst/>
                          </a:prstGeom>
                        </pic:spPr>
                      </pic:pic>
                      <wps:wsp>
                        <wps:cNvPr id="27" name="Graphic 27"/>
                        <wps:cNvSpPr/>
                        <wps:spPr>
                          <a:xfrm>
                            <a:off x="780097" y="130594"/>
                            <a:ext cx="11430" cy="8277859"/>
                          </a:xfrm>
                          <a:custGeom>
                            <a:avLst/>
                            <a:gdLst/>
                            <a:ahLst/>
                            <a:cxnLst/>
                            <a:rect l="l" t="t" r="r" b="b"/>
                            <a:pathLst>
                              <a:path w="11430" h="8277859">
                                <a:moveTo>
                                  <a:pt x="10979" y="0"/>
                                </a:moveTo>
                                <a:lnTo>
                                  <a:pt x="0" y="0"/>
                                </a:lnTo>
                                <a:lnTo>
                                  <a:pt x="0" y="8277701"/>
                                </a:lnTo>
                                <a:lnTo>
                                  <a:pt x="10979" y="8277701"/>
                                </a:lnTo>
                                <a:lnTo>
                                  <a:pt x="10979" y="0"/>
                                </a:lnTo>
                                <a:close/>
                              </a:path>
                            </a:pathLst>
                          </a:custGeom>
                          <a:solidFill>
                            <a:srgbClr val="1E1916"/>
                          </a:solidFill>
                        </wps:spPr>
                        <wps:bodyPr wrap="square" lIns="0" tIns="0" rIns="0" bIns="0" rtlCol="0">
                          <a:prstTxWarp prst="textNoShape">
                            <a:avLst/>
                          </a:prstTxWarp>
                          <a:noAutofit/>
                        </wps:bodyPr>
                      </wps:wsp>
                      <pic:pic>
                        <pic:nvPicPr>
                          <pic:cNvPr id="28" name="Image 28"/>
                          <pic:cNvPicPr/>
                        </pic:nvPicPr>
                        <pic:blipFill>
                          <a:blip r:embed="rId6" cstate="print"/>
                          <a:stretch>
                            <a:fillRect/>
                          </a:stretch>
                        </pic:blipFill>
                        <pic:spPr>
                          <a:xfrm>
                            <a:off x="0" y="0"/>
                            <a:ext cx="753516" cy="981767"/>
                          </a:xfrm>
                          <a:prstGeom prst="rect">
                            <a:avLst/>
                          </a:prstGeom>
                        </pic:spPr>
                      </pic:pic>
                    </wpg:wgp>
                  </a:graphicData>
                </a:graphic>
              </wp:anchor>
            </w:drawing>
          </mc:Choice>
          <mc:Fallback>
            <w:pict>
              <v:group style="position:absolute;margin-left:42.258671pt;margin-top:53.355728pt;width:62.3pt;height:669.4pt;mso-position-horizontal-relative:page;mso-position-vertical-relative:page;z-index:15731712" id="docshapegroup25" coordorigin="845,1067" coordsize="1246,13388">
                <v:shape style="position:absolute;left:845;top:12722;width:1187;height:1732" type="#_x0000_t75" id="docshape26" stroked="false">
                  <v:imagedata r:id="rId5" o:title=""/>
                </v:shape>
                <v:rect style="position:absolute;left:2073;top:1272;width:18;height:13036" id="docshape27" filled="true" fillcolor="#1e1916" stroked="false">
                  <v:fill type="solid"/>
                </v:rect>
                <v:shape style="position:absolute;left:845;top:1067;width:1187;height:1547" type="#_x0000_t75" id="docshape28" stroked="false">
                  <v:imagedata r:id="rId6" o:title=""/>
                </v:shape>
                <w10:wrap type="none"/>
              </v:group>
            </w:pict>
          </mc:Fallback>
        </mc:AlternateContent>
      </w:r>
    </w:p>
    <w:p>
      <w:pPr>
        <w:pStyle w:val="BodyText"/>
        <w:spacing w:before="214"/>
        <w:rPr>
          <w:i w:val="0"/>
        </w:rPr>
      </w:pPr>
    </w:p>
    <w:p>
      <w:pPr>
        <w:spacing w:line="297" w:lineRule="auto" w:before="0"/>
        <w:ind w:left="643" w:right="44" w:firstLine="0"/>
        <w:jc w:val="both"/>
        <w:rPr>
          <w:sz w:val="22"/>
        </w:rPr>
      </w:pPr>
      <w:r>
        <w:rPr>
          <w:sz w:val="22"/>
        </w:rPr>
        <w:t>Dichos decretos son la consecuencia de la celebración de la Junta de Portavoces, cuyas actas constan incorporadas al expediente y en las que el ahora recurrente presentó dos </w:t>
      </w:r>
      <w:r>
        <w:rPr>
          <w:spacing w:val="-2"/>
          <w:sz w:val="22"/>
        </w:rPr>
        <w:t>mociones:</w:t>
      </w:r>
    </w:p>
    <w:p>
      <w:pPr>
        <w:pStyle w:val="ListParagraph"/>
        <w:numPr>
          <w:ilvl w:val="1"/>
          <w:numId w:val="3"/>
        </w:numPr>
        <w:tabs>
          <w:tab w:pos="805" w:val="left" w:leader="none"/>
        </w:tabs>
        <w:spacing w:line="297" w:lineRule="auto" w:before="145" w:after="0"/>
        <w:ind w:left="643" w:right="41" w:firstLine="0"/>
        <w:jc w:val="both"/>
        <w:rPr>
          <w:sz w:val="22"/>
        </w:rPr>
      </w:pPr>
      <w:r>
        <w:rPr>
          <w:sz w:val="22"/>
        </w:rPr>
        <w:t>Doc.</w:t>
      </w:r>
      <w:r>
        <w:rPr>
          <w:spacing w:val="40"/>
          <w:sz w:val="22"/>
        </w:rPr>
        <w:t> </w:t>
      </w:r>
      <w:r>
        <w:rPr>
          <w:sz w:val="22"/>
        </w:rPr>
        <w:t>6.5 EA ampliado en la que “se insta al alcalde a demostrar la utilidad de su “Alcalde</w:t>
      </w:r>
      <w:r>
        <w:rPr>
          <w:spacing w:val="-11"/>
          <w:sz w:val="22"/>
        </w:rPr>
        <w:t> </w:t>
      </w:r>
      <w:r>
        <w:rPr>
          <w:sz w:val="22"/>
        </w:rPr>
        <w:t>B”</w:t>
      </w:r>
      <w:r>
        <w:rPr>
          <w:spacing w:val="-11"/>
          <w:sz w:val="22"/>
        </w:rPr>
        <w:t> </w:t>
      </w:r>
      <w:r>
        <w:rPr>
          <w:sz w:val="22"/>
        </w:rPr>
        <w:t>(director</w:t>
      </w:r>
      <w:r>
        <w:rPr>
          <w:spacing w:val="-11"/>
          <w:sz w:val="22"/>
        </w:rPr>
        <w:t> </w:t>
      </w:r>
      <w:r>
        <w:rPr>
          <w:sz w:val="22"/>
        </w:rPr>
        <w:t>de</w:t>
      </w:r>
      <w:r>
        <w:rPr>
          <w:spacing w:val="-11"/>
          <w:sz w:val="22"/>
        </w:rPr>
        <w:t> </w:t>
      </w:r>
      <w:r>
        <w:rPr>
          <w:sz w:val="22"/>
        </w:rPr>
        <w:t>coordinación</w:t>
      </w:r>
      <w:r>
        <w:rPr>
          <w:spacing w:val="-11"/>
          <w:sz w:val="22"/>
        </w:rPr>
        <w:t> </w:t>
      </w:r>
      <w:r>
        <w:rPr>
          <w:sz w:val="22"/>
        </w:rPr>
        <w:t>de</w:t>
      </w:r>
      <w:r>
        <w:rPr>
          <w:spacing w:val="-11"/>
          <w:sz w:val="22"/>
        </w:rPr>
        <w:t> </w:t>
      </w:r>
      <w:r>
        <w:rPr>
          <w:sz w:val="22"/>
        </w:rPr>
        <w:t>políticas</w:t>
      </w:r>
      <w:r>
        <w:rPr>
          <w:spacing w:val="-11"/>
          <w:sz w:val="22"/>
        </w:rPr>
        <w:t> </w:t>
      </w:r>
      <w:r>
        <w:rPr>
          <w:sz w:val="22"/>
        </w:rPr>
        <w:t>públicas)</w:t>
      </w:r>
      <w:r>
        <w:rPr>
          <w:spacing w:val="-11"/>
          <w:sz w:val="22"/>
        </w:rPr>
        <w:t> </w:t>
      </w:r>
      <w:r>
        <w:rPr>
          <w:sz w:val="22"/>
        </w:rPr>
        <w:t>para</w:t>
      </w:r>
      <w:r>
        <w:rPr>
          <w:spacing w:val="-11"/>
          <w:sz w:val="22"/>
        </w:rPr>
        <w:t> </w:t>
      </w:r>
      <w:r>
        <w:rPr>
          <w:sz w:val="22"/>
        </w:rPr>
        <w:t>nuestro</w:t>
      </w:r>
      <w:r>
        <w:rPr>
          <w:spacing w:val="-11"/>
          <w:sz w:val="22"/>
        </w:rPr>
        <w:t> </w:t>
      </w:r>
      <w:r>
        <w:rPr>
          <w:sz w:val="22"/>
        </w:rPr>
        <w:t>Ayuntamiento</w:t>
      </w:r>
      <w:r>
        <w:rPr>
          <w:spacing w:val="-11"/>
          <w:sz w:val="22"/>
        </w:rPr>
        <w:t> </w:t>
      </w:r>
      <w:r>
        <w:rPr>
          <w:sz w:val="22"/>
        </w:rPr>
        <w:t>y nuestra ciudad”.</w:t>
      </w:r>
    </w:p>
    <w:p>
      <w:pPr>
        <w:spacing w:line="297" w:lineRule="auto" w:before="144"/>
        <w:ind w:left="643" w:right="37" w:firstLine="0"/>
        <w:jc w:val="both"/>
        <w:rPr>
          <w:sz w:val="22"/>
        </w:rPr>
      </w:pPr>
      <w:r>
        <w:rPr>
          <w:sz w:val="22"/>
        </w:rPr>
        <w:t>Dicha</w:t>
      </w:r>
      <w:r>
        <w:rPr>
          <w:spacing w:val="-6"/>
          <w:sz w:val="22"/>
        </w:rPr>
        <w:t> </w:t>
      </w:r>
      <w:r>
        <w:rPr>
          <w:sz w:val="22"/>
        </w:rPr>
        <w:t>moción</w:t>
      </w:r>
      <w:r>
        <w:rPr>
          <w:spacing w:val="-6"/>
          <w:sz w:val="22"/>
        </w:rPr>
        <w:t> </w:t>
      </w:r>
      <w:r>
        <w:rPr>
          <w:sz w:val="22"/>
        </w:rPr>
        <w:t>fue</w:t>
      </w:r>
      <w:r>
        <w:rPr>
          <w:spacing w:val="-6"/>
          <w:sz w:val="22"/>
        </w:rPr>
        <w:t> </w:t>
      </w:r>
      <w:r>
        <w:rPr>
          <w:sz w:val="22"/>
        </w:rPr>
        <w:t>denegada,</w:t>
      </w:r>
      <w:r>
        <w:rPr>
          <w:spacing w:val="-6"/>
          <w:sz w:val="22"/>
        </w:rPr>
        <w:t> </w:t>
      </w:r>
      <w:r>
        <w:rPr>
          <w:sz w:val="22"/>
        </w:rPr>
        <w:t>en</w:t>
      </w:r>
      <w:r>
        <w:rPr>
          <w:spacing w:val="-6"/>
          <w:sz w:val="22"/>
        </w:rPr>
        <w:t> </w:t>
      </w:r>
      <w:r>
        <w:rPr>
          <w:sz w:val="22"/>
        </w:rPr>
        <w:t>cuanto</w:t>
      </w:r>
      <w:r>
        <w:rPr>
          <w:spacing w:val="-7"/>
          <w:sz w:val="22"/>
        </w:rPr>
        <w:t> </w:t>
      </w:r>
      <w:r>
        <w:rPr>
          <w:sz w:val="22"/>
        </w:rPr>
        <w:t>a</w:t>
      </w:r>
      <w:r>
        <w:rPr>
          <w:spacing w:val="-6"/>
          <w:sz w:val="22"/>
        </w:rPr>
        <w:t> </w:t>
      </w:r>
      <w:r>
        <w:rPr>
          <w:sz w:val="22"/>
        </w:rPr>
        <w:t>su</w:t>
      </w:r>
      <w:r>
        <w:rPr>
          <w:spacing w:val="-6"/>
          <w:sz w:val="22"/>
        </w:rPr>
        <w:t> </w:t>
      </w:r>
      <w:r>
        <w:rPr>
          <w:sz w:val="22"/>
        </w:rPr>
        <w:t>inclusión</w:t>
      </w:r>
      <w:r>
        <w:rPr>
          <w:spacing w:val="-6"/>
          <w:sz w:val="22"/>
        </w:rPr>
        <w:t> </w:t>
      </w:r>
      <w:r>
        <w:rPr>
          <w:sz w:val="22"/>
        </w:rPr>
        <w:t>en</w:t>
      </w:r>
      <w:r>
        <w:rPr>
          <w:spacing w:val="-7"/>
          <w:sz w:val="22"/>
        </w:rPr>
        <w:t> </w:t>
      </w:r>
      <w:r>
        <w:rPr>
          <w:sz w:val="22"/>
        </w:rPr>
        <w:t>el</w:t>
      </w:r>
      <w:r>
        <w:rPr>
          <w:spacing w:val="-7"/>
          <w:sz w:val="22"/>
        </w:rPr>
        <w:t> </w:t>
      </w:r>
      <w:r>
        <w:rPr>
          <w:sz w:val="22"/>
        </w:rPr>
        <w:t>orden</w:t>
      </w:r>
      <w:r>
        <w:rPr>
          <w:spacing w:val="-6"/>
          <w:sz w:val="22"/>
        </w:rPr>
        <w:t> </w:t>
      </w:r>
      <w:r>
        <w:rPr>
          <w:sz w:val="22"/>
        </w:rPr>
        <w:t>del</w:t>
      </w:r>
      <w:r>
        <w:rPr>
          <w:spacing w:val="-6"/>
          <w:sz w:val="22"/>
        </w:rPr>
        <w:t> </w:t>
      </w:r>
      <w:r>
        <w:rPr>
          <w:sz w:val="22"/>
        </w:rPr>
        <w:t>día</w:t>
      </w:r>
      <w:r>
        <w:rPr>
          <w:spacing w:val="-6"/>
          <w:sz w:val="22"/>
        </w:rPr>
        <w:t> </w:t>
      </w:r>
      <w:r>
        <w:rPr>
          <w:sz w:val="22"/>
        </w:rPr>
        <w:t>por</w:t>
      </w:r>
      <w:r>
        <w:rPr>
          <w:spacing w:val="-6"/>
          <w:sz w:val="22"/>
        </w:rPr>
        <w:t> </w:t>
      </w:r>
      <w:r>
        <w:rPr>
          <w:sz w:val="22"/>
        </w:rPr>
        <w:t>el</w:t>
      </w:r>
      <w:r>
        <w:rPr>
          <w:spacing w:val="-6"/>
          <w:sz w:val="22"/>
        </w:rPr>
        <w:t> </w:t>
      </w:r>
      <w:r>
        <w:rPr>
          <w:sz w:val="22"/>
        </w:rPr>
        <w:t>Sr.</w:t>
      </w:r>
      <w:r>
        <w:rPr>
          <w:spacing w:val="-6"/>
          <w:sz w:val="22"/>
        </w:rPr>
        <w:t> </w:t>
      </w:r>
      <w:r>
        <w:rPr>
          <w:sz w:val="22"/>
        </w:rPr>
        <w:t>Alcalde porque “no existe en el Ayuntamiento un “alcalde B” insistiendo en que no hay ningún impedimento</w:t>
      </w:r>
      <w:r>
        <w:rPr>
          <w:spacing w:val="-8"/>
          <w:sz w:val="22"/>
        </w:rPr>
        <w:t> </w:t>
      </w:r>
      <w:r>
        <w:rPr>
          <w:sz w:val="22"/>
        </w:rPr>
        <w:t>para</w:t>
      </w:r>
      <w:r>
        <w:rPr>
          <w:spacing w:val="-8"/>
          <w:sz w:val="22"/>
        </w:rPr>
        <w:t> </w:t>
      </w:r>
      <w:r>
        <w:rPr>
          <w:sz w:val="22"/>
        </w:rPr>
        <w:t>admitir</w:t>
      </w:r>
      <w:r>
        <w:rPr>
          <w:spacing w:val="-8"/>
          <w:sz w:val="22"/>
        </w:rPr>
        <w:t> </w:t>
      </w:r>
      <w:r>
        <w:rPr>
          <w:sz w:val="22"/>
        </w:rPr>
        <w:t>una</w:t>
      </w:r>
      <w:r>
        <w:rPr>
          <w:spacing w:val="-8"/>
          <w:sz w:val="22"/>
        </w:rPr>
        <w:t> </w:t>
      </w:r>
      <w:r>
        <w:rPr>
          <w:sz w:val="22"/>
        </w:rPr>
        <w:t>moción</w:t>
      </w:r>
      <w:r>
        <w:rPr>
          <w:spacing w:val="-8"/>
          <w:sz w:val="22"/>
        </w:rPr>
        <w:t> </w:t>
      </w:r>
      <w:r>
        <w:rPr>
          <w:sz w:val="22"/>
        </w:rPr>
        <w:t>que</w:t>
      </w:r>
      <w:r>
        <w:rPr>
          <w:spacing w:val="-8"/>
          <w:sz w:val="22"/>
        </w:rPr>
        <w:t> </w:t>
      </w:r>
      <w:r>
        <w:rPr>
          <w:sz w:val="22"/>
        </w:rPr>
        <w:t>se</w:t>
      </w:r>
      <w:r>
        <w:rPr>
          <w:spacing w:val="-8"/>
          <w:sz w:val="22"/>
        </w:rPr>
        <w:t> </w:t>
      </w:r>
      <w:r>
        <w:rPr>
          <w:sz w:val="22"/>
        </w:rPr>
        <w:t>refiera</w:t>
      </w:r>
      <w:r>
        <w:rPr>
          <w:spacing w:val="-8"/>
          <w:sz w:val="22"/>
        </w:rPr>
        <w:t> </w:t>
      </w:r>
      <w:r>
        <w:rPr>
          <w:sz w:val="22"/>
        </w:rPr>
        <w:t>a</w:t>
      </w:r>
      <w:r>
        <w:rPr>
          <w:spacing w:val="-8"/>
          <w:sz w:val="22"/>
        </w:rPr>
        <w:t> </w:t>
      </w:r>
      <w:r>
        <w:rPr>
          <w:sz w:val="22"/>
        </w:rPr>
        <w:t>lo</w:t>
      </w:r>
      <w:r>
        <w:rPr>
          <w:spacing w:val="-8"/>
          <w:sz w:val="22"/>
        </w:rPr>
        <w:t> </w:t>
      </w:r>
      <w:r>
        <w:rPr>
          <w:sz w:val="22"/>
        </w:rPr>
        <w:t>que</w:t>
      </w:r>
      <w:r>
        <w:rPr>
          <w:spacing w:val="-8"/>
          <w:sz w:val="22"/>
        </w:rPr>
        <w:t> </w:t>
      </w:r>
      <w:r>
        <w:rPr>
          <w:sz w:val="22"/>
        </w:rPr>
        <w:t>hay</w:t>
      </w:r>
      <w:r>
        <w:rPr>
          <w:spacing w:val="-8"/>
          <w:sz w:val="22"/>
        </w:rPr>
        <w:t> </w:t>
      </w:r>
      <w:r>
        <w:rPr>
          <w:sz w:val="22"/>
        </w:rPr>
        <w:t>en</w:t>
      </w:r>
      <w:r>
        <w:rPr>
          <w:spacing w:val="-8"/>
          <w:sz w:val="22"/>
        </w:rPr>
        <w:t> </w:t>
      </w:r>
      <w:r>
        <w:rPr>
          <w:sz w:val="22"/>
        </w:rPr>
        <w:t>el</w:t>
      </w:r>
      <w:r>
        <w:rPr>
          <w:spacing w:val="-8"/>
          <w:sz w:val="22"/>
        </w:rPr>
        <w:t> </w:t>
      </w:r>
      <w:r>
        <w:rPr>
          <w:sz w:val="22"/>
        </w:rPr>
        <w:t>Ayuntamiento,</w:t>
      </w:r>
      <w:r>
        <w:rPr>
          <w:spacing w:val="-8"/>
          <w:sz w:val="22"/>
        </w:rPr>
        <w:t> </w:t>
      </w:r>
      <w:r>
        <w:rPr>
          <w:sz w:val="22"/>
        </w:rPr>
        <w:t>en el</w:t>
      </w:r>
      <w:r>
        <w:rPr>
          <w:spacing w:val="-4"/>
          <w:sz w:val="22"/>
        </w:rPr>
        <w:t> </w:t>
      </w:r>
      <w:r>
        <w:rPr>
          <w:sz w:val="22"/>
        </w:rPr>
        <w:t>presente</w:t>
      </w:r>
      <w:r>
        <w:rPr>
          <w:spacing w:val="-3"/>
          <w:sz w:val="22"/>
        </w:rPr>
        <w:t> </w:t>
      </w:r>
      <w:r>
        <w:rPr>
          <w:sz w:val="22"/>
        </w:rPr>
        <w:t>caso</w:t>
      </w:r>
      <w:r>
        <w:rPr>
          <w:spacing w:val="-3"/>
          <w:sz w:val="22"/>
        </w:rPr>
        <w:t> </w:t>
      </w:r>
      <w:r>
        <w:rPr>
          <w:sz w:val="22"/>
        </w:rPr>
        <w:t>referida</w:t>
      </w:r>
      <w:r>
        <w:rPr>
          <w:spacing w:val="-3"/>
          <w:sz w:val="22"/>
        </w:rPr>
        <w:t> </w:t>
      </w:r>
      <w:r>
        <w:rPr>
          <w:sz w:val="22"/>
        </w:rPr>
        <w:t>al</w:t>
      </w:r>
      <w:r>
        <w:rPr>
          <w:spacing w:val="-3"/>
          <w:sz w:val="22"/>
        </w:rPr>
        <w:t> </w:t>
      </w:r>
      <w:r>
        <w:rPr>
          <w:sz w:val="22"/>
        </w:rPr>
        <w:t>puesto</w:t>
      </w:r>
      <w:r>
        <w:rPr>
          <w:spacing w:val="-2"/>
          <w:sz w:val="22"/>
        </w:rPr>
        <w:t> </w:t>
      </w:r>
      <w:r>
        <w:rPr>
          <w:sz w:val="22"/>
        </w:rPr>
        <w:t>de</w:t>
      </w:r>
      <w:r>
        <w:rPr>
          <w:spacing w:val="-3"/>
          <w:sz w:val="22"/>
        </w:rPr>
        <w:t> </w:t>
      </w:r>
      <w:r>
        <w:rPr>
          <w:sz w:val="22"/>
        </w:rPr>
        <w:t>trabajo</w:t>
      </w:r>
      <w:r>
        <w:rPr>
          <w:spacing w:val="-3"/>
          <w:sz w:val="22"/>
        </w:rPr>
        <w:t> </w:t>
      </w:r>
      <w:r>
        <w:rPr>
          <w:sz w:val="22"/>
        </w:rPr>
        <w:t>de</w:t>
      </w:r>
      <w:r>
        <w:rPr>
          <w:spacing w:val="-3"/>
          <w:sz w:val="22"/>
        </w:rPr>
        <w:t> </w:t>
      </w:r>
      <w:r>
        <w:rPr>
          <w:sz w:val="22"/>
        </w:rPr>
        <w:t>Director/a</w:t>
      </w:r>
      <w:r>
        <w:rPr>
          <w:spacing w:val="-3"/>
          <w:sz w:val="22"/>
        </w:rPr>
        <w:t> </w:t>
      </w:r>
      <w:r>
        <w:rPr>
          <w:sz w:val="22"/>
        </w:rPr>
        <w:t>de</w:t>
      </w:r>
      <w:r>
        <w:rPr>
          <w:spacing w:val="-3"/>
          <w:sz w:val="22"/>
        </w:rPr>
        <w:t> </w:t>
      </w:r>
      <w:r>
        <w:rPr>
          <w:sz w:val="22"/>
        </w:rPr>
        <w:t>Coordinación</w:t>
      </w:r>
      <w:r>
        <w:rPr>
          <w:spacing w:val="-3"/>
          <w:sz w:val="22"/>
        </w:rPr>
        <w:t> </w:t>
      </w:r>
      <w:r>
        <w:rPr>
          <w:sz w:val="22"/>
        </w:rPr>
        <w:t>de</w:t>
      </w:r>
      <w:r>
        <w:rPr>
          <w:spacing w:val="-3"/>
          <w:sz w:val="22"/>
        </w:rPr>
        <w:t> </w:t>
      </w:r>
      <w:r>
        <w:rPr>
          <w:sz w:val="22"/>
        </w:rPr>
        <w:t>Políticas Públicas, añadiendo que por esa razón, la moción presentada tiene un contenido imposible debiendo tenerse en cuenta, además, que en estos momentos no hay una sentencia firme habiéndose modificado el Reglamento Orgánico para dar cobertura al puesto dicho. Insiste en que en el debate de la moción pueden utilizarse las expresiones y términos que cada interviniente considere oportunos sin que eso sea trasladable al título</w:t>
      </w:r>
      <w:r>
        <w:rPr>
          <w:spacing w:val="-8"/>
          <w:sz w:val="22"/>
        </w:rPr>
        <w:t> </w:t>
      </w:r>
      <w:r>
        <w:rPr>
          <w:sz w:val="22"/>
        </w:rPr>
        <w:t>de</w:t>
      </w:r>
      <w:r>
        <w:rPr>
          <w:spacing w:val="-7"/>
          <w:sz w:val="22"/>
        </w:rPr>
        <w:t> </w:t>
      </w:r>
      <w:r>
        <w:rPr>
          <w:sz w:val="22"/>
        </w:rPr>
        <w:t>la</w:t>
      </w:r>
      <w:r>
        <w:rPr>
          <w:spacing w:val="-7"/>
          <w:sz w:val="22"/>
        </w:rPr>
        <w:t> </w:t>
      </w:r>
      <w:r>
        <w:rPr>
          <w:sz w:val="22"/>
        </w:rPr>
        <w:t>moción,</w:t>
      </w:r>
      <w:r>
        <w:rPr>
          <w:spacing w:val="-7"/>
          <w:sz w:val="22"/>
        </w:rPr>
        <w:t> </w:t>
      </w:r>
      <w:r>
        <w:rPr>
          <w:sz w:val="22"/>
        </w:rPr>
        <w:t>que</w:t>
      </w:r>
      <w:r>
        <w:rPr>
          <w:spacing w:val="-7"/>
          <w:sz w:val="22"/>
        </w:rPr>
        <w:t> </w:t>
      </w:r>
      <w:r>
        <w:rPr>
          <w:sz w:val="22"/>
        </w:rPr>
        <w:t>no</w:t>
      </w:r>
      <w:r>
        <w:rPr>
          <w:spacing w:val="-8"/>
          <w:sz w:val="22"/>
        </w:rPr>
        <w:t> </w:t>
      </w:r>
      <w:r>
        <w:rPr>
          <w:sz w:val="22"/>
        </w:rPr>
        <w:t>puede</w:t>
      </w:r>
      <w:r>
        <w:rPr>
          <w:spacing w:val="-7"/>
          <w:sz w:val="22"/>
        </w:rPr>
        <w:t> </w:t>
      </w:r>
      <w:r>
        <w:rPr>
          <w:sz w:val="22"/>
        </w:rPr>
        <w:t>referirse</w:t>
      </w:r>
      <w:r>
        <w:rPr>
          <w:spacing w:val="-7"/>
          <w:sz w:val="22"/>
        </w:rPr>
        <w:t> </w:t>
      </w:r>
      <w:r>
        <w:rPr>
          <w:sz w:val="22"/>
        </w:rPr>
        <w:t>a</w:t>
      </w:r>
      <w:r>
        <w:rPr>
          <w:spacing w:val="-7"/>
          <w:sz w:val="22"/>
        </w:rPr>
        <w:t> </w:t>
      </w:r>
      <w:r>
        <w:rPr>
          <w:sz w:val="22"/>
        </w:rPr>
        <w:t>algo</w:t>
      </w:r>
      <w:r>
        <w:rPr>
          <w:spacing w:val="-7"/>
          <w:sz w:val="22"/>
        </w:rPr>
        <w:t> </w:t>
      </w:r>
      <w:r>
        <w:rPr>
          <w:sz w:val="22"/>
        </w:rPr>
        <w:t>inexistente</w:t>
      </w:r>
      <w:r>
        <w:rPr>
          <w:spacing w:val="-7"/>
          <w:sz w:val="22"/>
        </w:rPr>
        <w:t> </w:t>
      </w:r>
      <w:r>
        <w:rPr>
          <w:sz w:val="22"/>
        </w:rPr>
        <w:t>y,</w:t>
      </w:r>
      <w:r>
        <w:rPr>
          <w:spacing w:val="-8"/>
          <w:sz w:val="22"/>
        </w:rPr>
        <w:t> </w:t>
      </w:r>
      <w:r>
        <w:rPr>
          <w:sz w:val="22"/>
        </w:rPr>
        <w:t>por</w:t>
      </w:r>
      <w:r>
        <w:rPr>
          <w:spacing w:val="-8"/>
          <w:sz w:val="22"/>
        </w:rPr>
        <w:t> </w:t>
      </w:r>
      <w:r>
        <w:rPr>
          <w:sz w:val="22"/>
        </w:rPr>
        <w:t>lo</w:t>
      </w:r>
      <w:r>
        <w:rPr>
          <w:spacing w:val="-7"/>
          <w:sz w:val="22"/>
        </w:rPr>
        <w:t> </w:t>
      </w:r>
      <w:r>
        <w:rPr>
          <w:sz w:val="22"/>
        </w:rPr>
        <w:t>tanto,</w:t>
      </w:r>
      <w:r>
        <w:rPr>
          <w:spacing w:val="-8"/>
          <w:sz w:val="22"/>
        </w:rPr>
        <w:t> </w:t>
      </w:r>
      <w:r>
        <w:rPr>
          <w:sz w:val="22"/>
        </w:rPr>
        <w:t>de</w:t>
      </w:r>
      <w:r>
        <w:rPr>
          <w:spacing w:val="-7"/>
          <w:sz w:val="22"/>
        </w:rPr>
        <w:t> </w:t>
      </w:r>
      <w:r>
        <w:rPr>
          <w:sz w:val="22"/>
        </w:rPr>
        <w:t>contenido imposible a efectos de decidir sobre su admisión para incluirla o no en el Orden</w:t>
      </w:r>
      <w:r>
        <w:rPr>
          <w:spacing w:val="-1"/>
          <w:sz w:val="22"/>
        </w:rPr>
        <w:t> </w:t>
      </w:r>
      <w:r>
        <w:rPr>
          <w:sz w:val="22"/>
        </w:rPr>
        <w:t>del Día”</w:t>
      </w:r>
    </w:p>
    <w:p>
      <w:pPr>
        <w:pStyle w:val="ListParagraph"/>
        <w:numPr>
          <w:ilvl w:val="1"/>
          <w:numId w:val="3"/>
        </w:numPr>
        <w:tabs>
          <w:tab w:pos="768" w:val="left" w:leader="none"/>
        </w:tabs>
        <w:spacing w:line="297" w:lineRule="auto" w:before="141" w:after="0"/>
        <w:ind w:left="643" w:right="43" w:firstLine="0"/>
        <w:jc w:val="both"/>
        <w:rPr>
          <w:sz w:val="22"/>
        </w:rPr>
      </w:pPr>
      <w:r>
        <w:rPr>
          <w:sz w:val="22"/>
        </w:rPr>
        <w:t>Doc. 16.15 EA ampliado en la que se insta a que “el alcalde o la persona de su gobierno que designe, asumirá las funciones específicas atribuidas a su director de coordinación de políticas públicas, conocido popularmente como “Alcalde B”.</w:t>
      </w:r>
    </w:p>
    <w:p>
      <w:pPr>
        <w:spacing w:line="297" w:lineRule="auto" w:before="144"/>
        <w:ind w:left="643" w:right="37" w:firstLine="0"/>
        <w:jc w:val="both"/>
        <w:rPr>
          <w:sz w:val="22"/>
        </w:rPr>
      </w:pPr>
      <w:r>
        <w:rPr>
          <w:sz w:val="22"/>
        </w:rPr>
        <w:t>Dicha moción fue denegada (doc. 15.14) por que “El Sr. alcalde, oída la posición de los grupos municipales, decide no admitir la moción presentada, fundamentando esa decisión en las razones que se expusieron en la reunión de la Junta de Portavoces anterior,</w:t>
      </w:r>
      <w:r>
        <w:rPr>
          <w:spacing w:val="-2"/>
          <w:sz w:val="22"/>
        </w:rPr>
        <w:t> </w:t>
      </w:r>
      <w:r>
        <w:rPr>
          <w:sz w:val="22"/>
        </w:rPr>
        <w:t>la</w:t>
      </w:r>
      <w:r>
        <w:rPr>
          <w:spacing w:val="-2"/>
          <w:sz w:val="22"/>
        </w:rPr>
        <w:t> </w:t>
      </w:r>
      <w:r>
        <w:rPr>
          <w:sz w:val="22"/>
        </w:rPr>
        <w:t>celebrada</w:t>
      </w:r>
      <w:r>
        <w:rPr>
          <w:spacing w:val="-2"/>
          <w:sz w:val="22"/>
        </w:rPr>
        <w:t> </w:t>
      </w:r>
      <w:r>
        <w:rPr>
          <w:sz w:val="22"/>
        </w:rPr>
        <w:t>el</w:t>
      </w:r>
      <w:r>
        <w:rPr>
          <w:spacing w:val="-2"/>
          <w:sz w:val="22"/>
        </w:rPr>
        <w:t> </w:t>
      </w:r>
      <w:r>
        <w:rPr>
          <w:sz w:val="22"/>
        </w:rPr>
        <w:t>día</w:t>
      </w:r>
      <w:r>
        <w:rPr>
          <w:spacing w:val="-2"/>
          <w:sz w:val="22"/>
        </w:rPr>
        <w:t> </w:t>
      </w:r>
      <w:r>
        <w:rPr>
          <w:sz w:val="22"/>
        </w:rPr>
        <w:t>23</w:t>
      </w:r>
      <w:r>
        <w:rPr>
          <w:spacing w:val="-3"/>
          <w:sz w:val="22"/>
        </w:rPr>
        <w:t> </w:t>
      </w:r>
      <w:r>
        <w:rPr>
          <w:sz w:val="22"/>
        </w:rPr>
        <w:t>de</w:t>
      </w:r>
      <w:r>
        <w:rPr>
          <w:spacing w:val="-3"/>
          <w:sz w:val="22"/>
        </w:rPr>
        <w:t> </w:t>
      </w:r>
      <w:r>
        <w:rPr>
          <w:sz w:val="22"/>
        </w:rPr>
        <w:t>septiembre</w:t>
      </w:r>
      <w:r>
        <w:rPr>
          <w:spacing w:val="-2"/>
          <w:sz w:val="22"/>
        </w:rPr>
        <w:t> </w:t>
      </w:r>
      <w:r>
        <w:rPr>
          <w:sz w:val="22"/>
        </w:rPr>
        <w:t>de</w:t>
      </w:r>
      <w:r>
        <w:rPr>
          <w:spacing w:val="-2"/>
          <w:sz w:val="22"/>
        </w:rPr>
        <w:t> </w:t>
      </w:r>
      <w:r>
        <w:rPr>
          <w:sz w:val="22"/>
        </w:rPr>
        <w:t>2025,</w:t>
      </w:r>
      <w:r>
        <w:rPr>
          <w:spacing w:val="-2"/>
          <w:sz w:val="22"/>
        </w:rPr>
        <w:t> </w:t>
      </w:r>
      <w:r>
        <w:rPr>
          <w:sz w:val="22"/>
        </w:rPr>
        <w:t>tal</w:t>
      </w:r>
      <w:r>
        <w:rPr>
          <w:spacing w:val="-2"/>
          <w:sz w:val="22"/>
        </w:rPr>
        <w:t> </w:t>
      </w:r>
      <w:r>
        <w:rPr>
          <w:sz w:val="22"/>
        </w:rPr>
        <w:t>y</w:t>
      </w:r>
      <w:r>
        <w:rPr>
          <w:spacing w:val="-2"/>
          <w:sz w:val="22"/>
        </w:rPr>
        <w:t> </w:t>
      </w:r>
      <w:r>
        <w:rPr>
          <w:sz w:val="22"/>
        </w:rPr>
        <w:t>como</w:t>
      </w:r>
      <w:r>
        <w:rPr>
          <w:spacing w:val="-2"/>
          <w:sz w:val="22"/>
        </w:rPr>
        <w:t> </w:t>
      </w:r>
      <w:r>
        <w:rPr>
          <w:sz w:val="22"/>
        </w:rPr>
        <w:t>las</w:t>
      </w:r>
      <w:r>
        <w:rPr>
          <w:spacing w:val="-2"/>
          <w:sz w:val="22"/>
        </w:rPr>
        <w:t> </w:t>
      </w:r>
      <w:r>
        <w:rPr>
          <w:sz w:val="22"/>
        </w:rPr>
        <w:t>mismas</w:t>
      </w:r>
      <w:r>
        <w:rPr>
          <w:spacing w:val="-2"/>
          <w:sz w:val="22"/>
        </w:rPr>
        <w:t> </w:t>
      </w:r>
      <w:r>
        <w:rPr>
          <w:sz w:val="22"/>
        </w:rPr>
        <w:t>se</w:t>
      </w:r>
      <w:r>
        <w:rPr>
          <w:spacing w:val="-2"/>
          <w:sz w:val="22"/>
        </w:rPr>
        <w:t> </w:t>
      </w:r>
      <w:r>
        <w:rPr>
          <w:sz w:val="22"/>
        </w:rPr>
        <w:t>recogen en el acta de esa Junta. Entienda que la situación que ahora se plantea es idéntica a la planteada en la Junta de Portavoces ya dicha y, por ello, las razones o motivos para inadmitir la moción no pueden ser otros que los que allí se expresaron, insistiendo en que se puede debatir, sin que existe ningún impedimento para hacerlo, sobre la dedicación del alcalde de la Ciudad, sin que sea</w:t>
      </w:r>
      <w:r>
        <w:rPr>
          <w:spacing w:val="40"/>
          <w:sz w:val="22"/>
        </w:rPr>
        <w:t> </w:t>
      </w:r>
      <w:r>
        <w:rPr>
          <w:sz w:val="22"/>
        </w:rPr>
        <w:t>admisible que ese debate se haga sobre alguien que no es el alcalde -el llamado “alcalde B”-, porque en el Ayuntamiento y en la ciudad solo hay un alcalde. En este apartado, señala que se debe tener un respeto institucional que incluye, necesariamente, el respeto al trabajo de los funcionarios y demás empleados públicos”.</w:t>
      </w:r>
    </w:p>
    <w:p>
      <w:pPr>
        <w:spacing w:line="297" w:lineRule="auto" w:before="141"/>
        <w:ind w:left="643" w:right="37" w:firstLine="0"/>
        <w:jc w:val="both"/>
        <w:rPr>
          <w:sz w:val="22"/>
        </w:rPr>
      </w:pPr>
      <w:r>
        <w:rPr>
          <w:sz w:val="22"/>
        </w:rPr>
        <w:t>Pues bien, partiendo de que efectivamente no se recurrió en tiempo y forma la convocatoria, ello no puede conllevar la inadmisión del recurso por tratarse de un acto de trámite.</w:t>
      </w:r>
    </w:p>
    <w:p>
      <w:pPr>
        <w:spacing w:line="297" w:lineRule="auto" w:before="144"/>
        <w:ind w:left="643" w:right="42" w:firstLine="0"/>
        <w:jc w:val="both"/>
        <w:rPr>
          <w:sz w:val="22"/>
        </w:rPr>
      </w:pPr>
      <w:r>
        <w:rPr>
          <w:sz w:val="22"/>
        </w:rPr>
        <w:t>La Orden de Convocatoria y celebración del Pleno del Ayuntamiento conlleva NECESARIAMENTE</w:t>
      </w:r>
      <w:r>
        <w:rPr>
          <w:spacing w:val="-6"/>
          <w:sz w:val="22"/>
        </w:rPr>
        <w:t> </w:t>
      </w:r>
      <w:r>
        <w:rPr>
          <w:sz w:val="22"/>
        </w:rPr>
        <w:t>la</w:t>
      </w:r>
      <w:r>
        <w:rPr>
          <w:spacing w:val="-6"/>
          <w:sz w:val="22"/>
        </w:rPr>
        <w:t> </w:t>
      </w:r>
      <w:r>
        <w:rPr>
          <w:sz w:val="22"/>
        </w:rPr>
        <w:t>reunión</w:t>
      </w:r>
      <w:r>
        <w:rPr>
          <w:spacing w:val="-5"/>
          <w:sz w:val="22"/>
        </w:rPr>
        <w:t> </w:t>
      </w:r>
      <w:r>
        <w:rPr>
          <w:sz w:val="22"/>
        </w:rPr>
        <w:t>de</w:t>
      </w:r>
      <w:r>
        <w:rPr>
          <w:spacing w:val="-6"/>
          <w:sz w:val="22"/>
        </w:rPr>
        <w:t> </w:t>
      </w:r>
      <w:r>
        <w:rPr>
          <w:sz w:val="22"/>
        </w:rPr>
        <w:t>la</w:t>
      </w:r>
      <w:r>
        <w:rPr>
          <w:spacing w:val="-5"/>
          <w:sz w:val="22"/>
        </w:rPr>
        <w:t> </w:t>
      </w:r>
      <w:r>
        <w:rPr>
          <w:sz w:val="22"/>
        </w:rPr>
        <w:t>Junta</w:t>
      </w:r>
      <w:r>
        <w:rPr>
          <w:spacing w:val="-6"/>
          <w:sz w:val="22"/>
        </w:rPr>
        <w:t> </w:t>
      </w:r>
      <w:r>
        <w:rPr>
          <w:sz w:val="22"/>
        </w:rPr>
        <w:t>de</w:t>
      </w:r>
      <w:r>
        <w:rPr>
          <w:spacing w:val="-5"/>
          <w:sz w:val="22"/>
        </w:rPr>
        <w:t> </w:t>
      </w:r>
      <w:r>
        <w:rPr>
          <w:sz w:val="22"/>
        </w:rPr>
        <w:t>Portavoces.</w:t>
      </w:r>
      <w:r>
        <w:rPr>
          <w:spacing w:val="-6"/>
          <w:sz w:val="22"/>
        </w:rPr>
        <w:t> </w:t>
      </w:r>
      <w:r>
        <w:rPr>
          <w:sz w:val="22"/>
        </w:rPr>
        <w:t>No</w:t>
      </w:r>
      <w:r>
        <w:rPr>
          <w:spacing w:val="-4"/>
          <w:sz w:val="22"/>
        </w:rPr>
        <w:t> </w:t>
      </w:r>
      <w:r>
        <w:rPr>
          <w:sz w:val="22"/>
        </w:rPr>
        <w:t>se</w:t>
      </w:r>
      <w:r>
        <w:rPr>
          <w:spacing w:val="-6"/>
          <w:sz w:val="22"/>
        </w:rPr>
        <w:t> </w:t>
      </w:r>
      <w:r>
        <w:rPr>
          <w:sz w:val="22"/>
        </w:rPr>
        <w:t>trata</w:t>
      </w:r>
      <w:r>
        <w:rPr>
          <w:spacing w:val="-5"/>
          <w:sz w:val="22"/>
        </w:rPr>
        <w:t> </w:t>
      </w:r>
      <w:r>
        <w:rPr>
          <w:sz w:val="22"/>
        </w:rPr>
        <w:t>del</w:t>
      </w:r>
      <w:r>
        <w:rPr>
          <w:spacing w:val="-7"/>
          <w:sz w:val="22"/>
        </w:rPr>
        <w:t> </w:t>
      </w:r>
      <w:r>
        <w:rPr>
          <w:sz w:val="22"/>
        </w:rPr>
        <w:t>supuesto</w:t>
      </w:r>
      <w:r>
        <w:rPr>
          <w:spacing w:val="-4"/>
          <w:sz w:val="22"/>
        </w:rPr>
        <w:t> </w:t>
      </w:r>
      <w:r>
        <w:rPr>
          <w:sz w:val="22"/>
        </w:rPr>
        <w:t>de</w:t>
      </w:r>
      <w:r>
        <w:rPr>
          <w:spacing w:val="-6"/>
          <w:sz w:val="22"/>
        </w:rPr>
        <w:t> </w:t>
      </w:r>
      <w:r>
        <w:rPr>
          <w:spacing w:val="-5"/>
          <w:sz w:val="22"/>
        </w:rPr>
        <w:t>una</w:t>
      </w:r>
    </w:p>
    <w:p>
      <w:pPr>
        <w:spacing w:after="0" w:line="297" w:lineRule="auto"/>
        <w:jc w:val="both"/>
        <w:rPr>
          <w:sz w:val="22"/>
        </w:rPr>
        <w:sectPr>
          <w:pgSz w:w="11910" w:h="16840"/>
          <w:pgMar w:top="1040" w:bottom="280" w:left="1700" w:right="1275"/>
        </w:sectPr>
      </w:pPr>
    </w:p>
    <w:p>
      <w:pPr>
        <w:pStyle w:val="BodyText"/>
        <w:rPr>
          <w:i w:val="0"/>
        </w:rPr>
      </w:pPr>
      <w:r>
        <w:rPr>
          <w:i w:val="0"/>
        </w:rPr>
        <mc:AlternateContent>
          <mc:Choice Requires="wps">
            <w:drawing>
              <wp:anchor distT="0" distB="0" distL="0" distR="0" allowOverlap="1" layoutInCell="1" locked="0" behindDoc="0" simplePos="0" relativeHeight="15732224">
                <wp:simplePos x="0" y="0"/>
                <wp:positionH relativeFrom="page">
                  <wp:posOffset>536685</wp:posOffset>
                </wp:positionH>
                <wp:positionV relativeFrom="page">
                  <wp:posOffset>677617</wp:posOffset>
                </wp:positionV>
                <wp:extent cx="791210" cy="8501380"/>
                <wp:effectExtent l="0" t="0" r="0" b="0"/>
                <wp:wrapNone/>
                <wp:docPr id="29" name="Group 29"/>
                <wp:cNvGraphicFramePr>
                  <a:graphicFrameLocks/>
                </wp:cNvGraphicFramePr>
                <a:graphic>
                  <a:graphicData uri="http://schemas.microsoft.com/office/word/2010/wordprocessingGroup">
                    <wpg:wgp>
                      <wpg:cNvPr id="29" name="Group 29"/>
                      <wpg:cNvGrpSpPr/>
                      <wpg:grpSpPr>
                        <a:xfrm>
                          <a:off x="0" y="0"/>
                          <a:ext cx="791210" cy="8501380"/>
                          <a:chExt cx="791210" cy="8501380"/>
                        </a:xfrm>
                      </wpg:grpSpPr>
                      <pic:pic>
                        <pic:nvPicPr>
                          <pic:cNvPr id="30" name="Image 30"/>
                          <pic:cNvPicPr/>
                        </pic:nvPicPr>
                        <pic:blipFill>
                          <a:blip r:embed="rId5" cstate="print"/>
                          <a:stretch>
                            <a:fillRect/>
                          </a:stretch>
                        </pic:blipFill>
                        <pic:spPr>
                          <a:xfrm>
                            <a:off x="0" y="7401103"/>
                            <a:ext cx="753516" cy="1099648"/>
                          </a:xfrm>
                          <a:prstGeom prst="rect">
                            <a:avLst/>
                          </a:prstGeom>
                        </pic:spPr>
                      </pic:pic>
                      <wps:wsp>
                        <wps:cNvPr id="31" name="Graphic 31"/>
                        <wps:cNvSpPr/>
                        <wps:spPr>
                          <a:xfrm>
                            <a:off x="780097" y="130594"/>
                            <a:ext cx="11430" cy="8277859"/>
                          </a:xfrm>
                          <a:custGeom>
                            <a:avLst/>
                            <a:gdLst/>
                            <a:ahLst/>
                            <a:cxnLst/>
                            <a:rect l="l" t="t" r="r" b="b"/>
                            <a:pathLst>
                              <a:path w="11430" h="8277859">
                                <a:moveTo>
                                  <a:pt x="10979" y="0"/>
                                </a:moveTo>
                                <a:lnTo>
                                  <a:pt x="0" y="0"/>
                                </a:lnTo>
                                <a:lnTo>
                                  <a:pt x="0" y="8277701"/>
                                </a:lnTo>
                                <a:lnTo>
                                  <a:pt x="10979" y="8277701"/>
                                </a:lnTo>
                                <a:lnTo>
                                  <a:pt x="10979" y="0"/>
                                </a:lnTo>
                                <a:close/>
                              </a:path>
                            </a:pathLst>
                          </a:custGeom>
                          <a:solidFill>
                            <a:srgbClr val="1E1916"/>
                          </a:solidFill>
                        </wps:spPr>
                        <wps:bodyPr wrap="square" lIns="0" tIns="0" rIns="0" bIns="0" rtlCol="0">
                          <a:prstTxWarp prst="textNoShape">
                            <a:avLst/>
                          </a:prstTxWarp>
                          <a:noAutofit/>
                        </wps:bodyPr>
                      </wps:wsp>
                      <pic:pic>
                        <pic:nvPicPr>
                          <pic:cNvPr id="32" name="Image 32"/>
                          <pic:cNvPicPr/>
                        </pic:nvPicPr>
                        <pic:blipFill>
                          <a:blip r:embed="rId6" cstate="print"/>
                          <a:stretch>
                            <a:fillRect/>
                          </a:stretch>
                        </pic:blipFill>
                        <pic:spPr>
                          <a:xfrm>
                            <a:off x="0" y="0"/>
                            <a:ext cx="753516" cy="981767"/>
                          </a:xfrm>
                          <a:prstGeom prst="rect">
                            <a:avLst/>
                          </a:prstGeom>
                        </pic:spPr>
                      </pic:pic>
                    </wpg:wgp>
                  </a:graphicData>
                </a:graphic>
              </wp:anchor>
            </w:drawing>
          </mc:Choice>
          <mc:Fallback>
            <w:pict>
              <v:group style="position:absolute;margin-left:42.258671pt;margin-top:53.355728pt;width:62.3pt;height:669.4pt;mso-position-horizontal-relative:page;mso-position-vertical-relative:page;z-index:15732224" id="docshapegroup29" coordorigin="845,1067" coordsize="1246,13388">
                <v:shape style="position:absolute;left:845;top:12722;width:1187;height:1732" type="#_x0000_t75" id="docshape30" stroked="false">
                  <v:imagedata r:id="rId5" o:title=""/>
                </v:shape>
                <v:rect style="position:absolute;left:2073;top:1272;width:18;height:13036" id="docshape31" filled="true" fillcolor="#1e1916" stroked="false">
                  <v:fill type="solid"/>
                </v:rect>
                <v:shape style="position:absolute;left:845;top:1067;width:1187;height:1547" type="#_x0000_t75" id="docshape32" stroked="false">
                  <v:imagedata r:id="rId6" o:title=""/>
                </v:shape>
                <w10:wrap type="none"/>
              </v:group>
            </w:pict>
          </mc:Fallback>
        </mc:AlternateContent>
      </w:r>
    </w:p>
    <w:p>
      <w:pPr>
        <w:pStyle w:val="BodyText"/>
        <w:spacing w:before="214"/>
        <w:rPr>
          <w:i w:val="0"/>
        </w:rPr>
      </w:pPr>
    </w:p>
    <w:p>
      <w:pPr>
        <w:spacing w:line="297" w:lineRule="auto" w:before="0"/>
        <w:ind w:left="643" w:right="38" w:firstLine="0"/>
        <w:jc w:val="both"/>
        <w:rPr>
          <w:sz w:val="22"/>
        </w:rPr>
      </w:pPr>
      <w:r>
        <w:rPr>
          <w:sz w:val="22"/>
        </w:rPr>
        <w:t>extraordinaria urgencia o de que, el Alcalde incluyera dentro de dicho orden del día alguna</w:t>
      </w:r>
      <w:r>
        <w:rPr>
          <w:spacing w:val="-3"/>
          <w:sz w:val="22"/>
        </w:rPr>
        <w:t> </w:t>
      </w:r>
      <w:r>
        <w:rPr>
          <w:sz w:val="22"/>
        </w:rPr>
        <w:t>cuestión</w:t>
      </w:r>
      <w:r>
        <w:rPr>
          <w:spacing w:val="-3"/>
          <w:sz w:val="22"/>
        </w:rPr>
        <w:t> </w:t>
      </w:r>
      <w:r>
        <w:rPr>
          <w:sz w:val="22"/>
        </w:rPr>
        <w:t>por</w:t>
      </w:r>
      <w:r>
        <w:rPr>
          <w:spacing w:val="-3"/>
          <w:sz w:val="22"/>
        </w:rPr>
        <w:t> </w:t>
      </w:r>
      <w:r>
        <w:rPr>
          <w:sz w:val="22"/>
        </w:rPr>
        <w:t>razones</w:t>
      </w:r>
      <w:r>
        <w:rPr>
          <w:spacing w:val="-3"/>
          <w:sz w:val="22"/>
        </w:rPr>
        <w:t> </w:t>
      </w:r>
      <w:r>
        <w:rPr>
          <w:sz w:val="22"/>
        </w:rPr>
        <w:t>de</w:t>
      </w:r>
      <w:r>
        <w:rPr>
          <w:spacing w:val="-3"/>
          <w:sz w:val="22"/>
        </w:rPr>
        <w:t> </w:t>
      </w:r>
      <w:r>
        <w:rPr>
          <w:sz w:val="22"/>
        </w:rPr>
        <w:t>urgencia</w:t>
      </w:r>
      <w:r>
        <w:rPr>
          <w:spacing w:val="-3"/>
          <w:sz w:val="22"/>
        </w:rPr>
        <w:t> </w:t>
      </w:r>
      <w:r>
        <w:rPr>
          <w:sz w:val="22"/>
        </w:rPr>
        <w:t>(art.</w:t>
      </w:r>
      <w:r>
        <w:rPr>
          <w:spacing w:val="-3"/>
          <w:sz w:val="22"/>
        </w:rPr>
        <w:t> </w:t>
      </w:r>
      <w:r>
        <w:rPr>
          <w:sz w:val="22"/>
        </w:rPr>
        <w:t>82.3</w:t>
      </w:r>
      <w:r>
        <w:rPr>
          <w:spacing w:val="-3"/>
          <w:sz w:val="22"/>
        </w:rPr>
        <w:t> </w:t>
      </w:r>
      <w:r>
        <w:rPr>
          <w:sz w:val="22"/>
        </w:rPr>
        <w:t>ROF),</w:t>
      </w:r>
      <w:r>
        <w:rPr>
          <w:spacing w:val="-3"/>
          <w:sz w:val="22"/>
        </w:rPr>
        <w:t> </w:t>
      </w:r>
      <w:r>
        <w:rPr>
          <w:sz w:val="22"/>
        </w:rPr>
        <w:t>sino</w:t>
      </w:r>
      <w:r>
        <w:rPr>
          <w:spacing w:val="-3"/>
          <w:sz w:val="22"/>
        </w:rPr>
        <w:t> </w:t>
      </w:r>
      <w:r>
        <w:rPr>
          <w:sz w:val="22"/>
        </w:rPr>
        <w:t>de</w:t>
      </w:r>
      <w:r>
        <w:rPr>
          <w:spacing w:val="-3"/>
          <w:sz w:val="22"/>
        </w:rPr>
        <w:t> </w:t>
      </w:r>
      <w:r>
        <w:rPr>
          <w:sz w:val="22"/>
        </w:rPr>
        <w:t>que</w:t>
      </w:r>
      <w:r>
        <w:rPr>
          <w:spacing w:val="-3"/>
          <w:sz w:val="22"/>
        </w:rPr>
        <w:t> </w:t>
      </w:r>
      <w:r>
        <w:rPr>
          <w:sz w:val="22"/>
        </w:rPr>
        <w:t>“en</w:t>
      </w:r>
      <w:r>
        <w:rPr>
          <w:spacing w:val="-3"/>
          <w:sz w:val="22"/>
        </w:rPr>
        <w:t> </w:t>
      </w:r>
      <w:r>
        <w:rPr>
          <w:sz w:val="22"/>
        </w:rPr>
        <w:t>el</w:t>
      </w:r>
      <w:r>
        <w:rPr>
          <w:spacing w:val="-3"/>
          <w:sz w:val="22"/>
        </w:rPr>
        <w:t> </w:t>
      </w:r>
      <w:r>
        <w:rPr>
          <w:sz w:val="22"/>
        </w:rPr>
        <w:t>orden</w:t>
      </w:r>
      <w:r>
        <w:rPr>
          <w:spacing w:val="-3"/>
          <w:sz w:val="22"/>
        </w:rPr>
        <w:t> </w:t>
      </w:r>
      <w:r>
        <w:rPr>
          <w:sz w:val="22"/>
        </w:rPr>
        <w:t>del</w:t>
      </w:r>
      <w:r>
        <w:rPr>
          <w:spacing w:val="-3"/>
          <w:sz w:val="22"/>
        </w:rPr>
        <w:t> </w:t>
      </w:r>
      <w:r>
        <w:rPr>
          <w:sz w:val="22"/>
        </w:rPr>
        <w:t>día sólo</w:t>
      </w:r>
      <w:r>
        <w:rPr>
          <w:spacing w:val="-9"/>
          <w:sz w:val="22"/>
        </w:rPr>
        <w:t> </w:t>
      </w:r>
      <w:r>
        <w:rPr>
          <w:sz w:val="22"/>
        </w:rPr>
        <w:t>pueden</w:t>
      </w:r>
      <w:r>
        <w:rPr>
          <w:spacing w:val="-8"/>
          <w:sz w:val="22"/>
        </w:rPr>
        <w:t> </w:t>
      </w:r>
      <w:r>
        <w:rPr>
          <w:sz w:val="22"/>
        </w:rPr>
        <w:t>incluirse</w:t>
      </w:r>
      <w:r>
        <w:rPr>
          <w:spacing w:val="-9"/>
          <w:sz w:val="22"/>
        </w:rPr>
        <w:t> </w:t>
      </w:r>
      <w:r>
        <w:rPr>
          <w:sz w:val="22"/>
        </w:rPr>
        <w:t>los</w:t>
      </w:r>
      <w:r>
        <w:rPr>
          <w:spacing w:val="-9"/>
          <w:sz w:val="22"/>
        </w:rPr>
        <w:t> </w:t>
      </w:r>
      <w:r>
        <w:rPr>
          <w:sz w:val="22"/>
        </w:rPr>
        <w:t>asuntos</w:t>
      </w:r>
      <w:r>
        <w:rPr>
          <w:spacing w:val="-9"/>
          <w:sz w:val="22"/>
        </w:rPr>
        <w:t> </w:t>
      </w:r>
      <w:r>
        <w:rPr>
          <w:sz w:val="22"/>
        </w:rPr>
        <w:t>que</w:t>
      </w:r>
      <w:r>
        <w:rPr>
          <w:spacing w:val="-9"/>
          <w:sz w:val="22"/>
        </w:rPr>
        <w:t> </w:t>
      </w:r>
      <w:r>
        <w:rPr>
          <w:sz w:val="22"/>
        </w:rPr>
        <w:t>hayan</w:t>
      </w:r>
      <w:r>
        <w:rPr>
          <w:spacing w:val="-8"/>
          <w:sz w:val="22"/>
        </w:rPr>
        <w:t> </w:t>
      </w:r>
      <w:r>
        <w:rPr>
          <w:sz w:val="22"/>
        </w:rPr>
        <w:t>sido</w:t>
      </w:r>
      <w:r>
        <w:rPr>
          <w:spacing w:val="-9"/>
          <w:sz w:val="22"/>
        </w:rPr>
        <w:t> </w:t>
      </w:r>
      <w:r>
        <w:rPr>
          <w:sz w:val="22"/>
        </w:rPr>
        <w:t>previamente</w:t>
      </w:r>
      <w:r>
        <w:rPr>
          <w:spacing w:val="-9"/>
          <w:sz w:val="22"/>
        </w:rPr>
        <w:t> </w:t>
      </w:r>
      <w:r>
        <w:rPr>
          <w:sz w:val="22"/>
        </w:rPr>
        <w:t>dictaminados,</w:t>
      </w:r>
      <w:r>
        <w:rPr>
          <w:spacing w:val="-9"/>
          <w:sz w:val="22"/>
        </w:rPr>
        <w:t> </w:t>
      </w:r>
      <w:r>
        <w:rPr>
          <w:sz w:val="22"/>
        </w:rPr>
        <w:t>informados o sometidos a consulta de la Comisión Informativa que corresponda” (art. 82.2 ROF) y que en dicha reunión el alcalde </w:t>
      </w:r>
      <w:r>
        <w:rPr>
          <w:sz w:val="22"/>
          <w:u w:val="single"/>
        </w:rPr>
        <w:t>denegó</w:t>
      </w:r>
      <w:r>
        <w:rPr>
          <w:sz w:val="22"/>
        </w:rPr>
        <w:t> la inclusión de las dos mociones salvo que se eliminara la mención al “alcalde B”.</w:t>
      </w:r>
    </w:p>
    <w:p>
      <w:pPr>
        <w:spacing w:line="297" w:lineRule="auto" w:before="143"/>
        <w:ind w:left="643" w:right="43" w:firstLine="0"/>
        <w:jc w:val="both"/>
        <w:rPr>
          <w:sz w:val="22"/>
        </w:rPr>
      </w:pPr>
      <w:r>
        <w:rPr>
          <w:sz w:val="22"/>
        </w:rPr>
        <w:t>Por lo tanto, no se trata de un mero acto de trámite no cualificado sino que se trata de una decisión que conforme indica el art. 112.1 Ley 39/15 ha determinado el fondo del asunto: la no votación y deliberación por el Pleno de las dos mociones. Con base en esta argumentación,</w:t>
      </w:r>
      <w:r>
        <w:rPr>
          <w:spacing w:val="-10"/>
          <w:sz w:val="22"/>
        </w:rPr>
        <w:t> </w:t>
      </w:r>
      <w:r>
        <w:rPr>
          <w:sz w:val="22"/>
        </w:rPr>
        <w:t>la</w:t>
      </w:r>
      <w:r>
        <w:rPr>
          <w:spacing w:val="-9"/>
          <w:sz w:val="22"/>
        </w:rPr>
        <w:t> </w:t>
      </w:r>
      <w:r>
        <w:rPr>
          <w:sz w:val="22"/>
        </w:rPr>
        <w:t>causa</w:t>
      </w:r>
      <w:r>
        <w:rPr>
          <w:spacing w:val="-9"/>
          <w:sz w:val="22"/>
        </w:rPr>
        <w:t> </w:t>
      </w:r>
      <w:r>
        <w:rPr>
          <w:sz w:val="22"/>
        </w:rPr>
        <w:t>de</w:t>
      </w:r>
      <w:r>
        <w:rPr>
          <w:spacing w:val="-9"/>
          <w:sz w:val="22"/>
        </w:rPr>
        <w:t> </w:t>
      </w:r>
      <w:r>
        <w:rPr>
          <w:sz w:val="22"/>
        </w:rPr>
        <w:t>inadmisibilidad</w:t>
      </w:r>
      <w:r>
        <w:rPr>
          <w:spacing w:val="-10"/>
          <w:sz w:val="22"/>
        </w:rPr>
        <w:t> </w:t>
      </w:r>
      <w:r>
        <w:rPr>
          <w:sz w:val="22"/>
        </w:rPr>
        <w:t>debe</w:t>
      </w:r>
      <w:r>
        <w:rPr>
          <w:spacing w:val="-9"/>
          <w:sz w:val="22"/>
        </w:rPr>
        <w:t> </w:t>
      </w:r>
      <w:r>
        <w:rPr>
          <w:sz w:val="22"/>
        </w:rPr>
        <w:t>ser</w:t>
      </w:r>
      <w:r>
        <w:rPr>
          <w:spacing w:val="-10"/>
          <w:sz w:val="22"/>
        </w:rPr>
        <w:t> </w:t>
      </w:r>
      <w:r>
        <w:rPr>
          <w:sz w:val="22"/>
        </w:rPr>
        <w:t>rechazada,</w:t>
      </w:r>
      <w:r>
        <w:rPr>
          <w:spacing w:val="-10"/>
          <w:sz w:val="22"/>
        </w:rPr>
        <w:t> </w:t>
      </w:r>
      <w:r>
        <w:rPr>
          <w:sz w:val="22"/>
        </w:rPr>
        <w:t>examinando</w:t>
      </w:r>
      <w:r>
        <w:rPr>
          <w:spacing w:val="-10"/>
          <w:sz w:val="22"/>
        </w:rPr>
        <w:t> </w:t>
      </w:r>
      <w:r>
        <w:rPr>
          <w:sz w:val="22"/>
        </w:rPr>
        <w:t>el</w:t>
      </w:r>
      <w:r>
        <w:rPr>
          <w:spacing w:val="-9"/>
          <w:sz w:val="22"/>
        </w:rPr>
        <w:t> </w:t>
      </w:r>
      <w:r>
        <w:rPr>
          <w:sz w:val="22"/>
        </w:rPr>
        <w:t>fondo</w:t>
      </w:r>
      <w:r>
        <w:rPr>
          <w:spacing w:val="-9"/>
          <w:sz w:val="22"/>
        </w:rPr>
        <w:t> </w:t>
      </w:r>
      <w:r>
        <w:rPr>
          <w:sz w:val="22"/>
        </w:rPr>
        <w:t>del </w:t>
      </w:r>
      <w:r>
        <w:rPr>
          <w:spacing w:val="-2"/>
          <w:sz w:val="22"/>
        </w:rPr>
        <w:t>asunto.</w:t>
      </w:r>
    </w:p>
    <w:p>
      <w:pPr>
        <w:spacing w:line="297" w:lineRule="auto" w:before="144"/>
        <w:ind w:left="643" w:right="36" w:firstLine="0"/>
        <w:jc w:val="both"/>
        <w:rPr>
          <w:sz w:val="22"/>
        </w:rPr>
      </w:pPr>
      <w:r>
        <w:rPr>
          <w:b/>
          <w:sz w:val="22"/>
        </w:rPr>
        <w:t>Quinto</w:t>
      </w:r>
      <w:r>
        <w:rPr>
          <w:sz w:val="22"/>
        </w:rPr>
        <w:t>.- Para resolver la cuestión de fondo planteada debemos partir de una reciente sentencia del Tribunal Supremo, sección 4ª, la número 425/2026, de 9 de abril, rec. 4050/2025, que analiza como cuestión de interés casacional objetivo</w:t>
      </w:r>
    </w:p>
    <w:p>
      <w:pPr>
        <w:pStyle w:val="BodyText"/>
        <w:spacing w:line="297" w:lineRule="auto" w:before="144"/>
        <w:ind w:left="643" w:right="40"/>
        <w:jc w:val="both"/>
      </w:pPr>
      <w:r>
        <w:rPr>
          <w:i w:val="0"/>
        </w:rPr>
        <w:t>“</w:t>
      </w:r>
      <w:r>
        <w:rPr/>
        <w:t>Determinar</w:t>
      </w:r>
      <w:r>
        <w:rPr>
          <w:spacing w:val="-1"/>
        </w:rPr>
        <w:t> </w:t>
      </w:r>
      <w:r>
        <w:rPr/>
        <w:t>la</w:t>
      </w:r>
      <w:r>
        <w:rPr>
          <w:spacing w:val="-1"/>
        </w:rPr>
        <w:t> </w:t>
      </w:r>
      <w:r>
        <w:rPr/>
        <w:t>naturaleza</w:t>
      </w:r>
      <w:r>
        <w:rPr>
          <w:spacing w:val="-1"/>
        </w:rPr>
        <w:t> </w:t>
      </w:r>
      <w:r>
        <w:rPr/>
        <w:t>y</w:t>
      </w:r>
      <w:r>
        <w:rPr>
          <w:spacing w:val="-1"/>
        </w:rPr>
        <w:t> </w:t>
      </w:r>
      <w:r>
        <w:rPr/>
        <w:t>alcance</w:t>
      </w:r>
      <w:r>
        <w:rPr>
          <w:spacing w:val="-2"/>
        </w:rPr>
        <w:t> </w:t>
      </w:r>
      <w:r>
        <w:rPr/>
        <w:t>de</w:t>
      </w:r>
      <w:r>
        <w:rPr>
          <w:spacing w:val="-1"/>
        </w:rPr>
        <w:t> </w:t>
      </w:r>
      <w:r>
        <w:rPr/>
        <w:t>la</w:t>
      </w:r>
      <w:r>
        <w:rPr>
          <w:spacing w:val="-1"/>
        </w:rPr>
        <w:t> </w:t>
      </w:r>
      <w:r>
        <w:rPr/>
        <w:t>potestad</w:t>
      </w:r>
      <w:r>
        <w:rPr>
          <w:spacing w:val="-1"/>
        </w:rPr>
        <w:t> </w:t>
      </w:r>
      <w:r>
        <w:rPr/>
        <w:t>del</w:t>
      </w:r>
      <w:r>
        <w:rPr>
          <w:spacing w:val="-2"/>
        </w:rPr>
        <w:t> </w:t>
      </w:r>
      <w:r>
        <w:rPr/>
        <w:t>Alcalde-Presidente</w:t>
      </w:r>
      <w:r>
        <w:rPr>
          <w:spacing w:val="-1"/>
        </w:rPr>
        <w:t> </w:t>
      </w:r>
      <w:r>
        <w:rPr/>
        <w:t>de</w:t>
      </w:r>
      <w:r>
        <w:rPr>
          <w:spacing w:val="-2"/>
        </w:rPr>
        <w:t> </w:t>
      </w:r>
      <w:r>
        <w:rPr/>
        <w:t>fijar</w:t>
      </w:r>
      <w:r>
        <w:rPr>
          <w:spacing w:val="-2"/>
        </w:rPr>
        <w:t> </w:t>
      </w:r>
      <w:r>
        <w:rPr/>
        <w:t>el</w:t>
      </w:r>
      <w:r>
        <w:rPr>
          <w:spacing w:val="-1"/>
        </w:rPr>
        <w:t> </w:t>
      </w:r>
      <w:r>
        <w:rPr/>
        <w:t>orden del</w:t>
      </w:r>
      <w:r>
        <w:rPr>
          <w:spacing w:val="-4"/>
        </w:rPr>
        <w:t> </w:t>
      </w:r>
      <w:r>
        <w:rPr/>
        <w:t>día</w:t>
      </w:r>
      <w:r>
        <w:rPr>
          <w:spacing w:val="-5"/>
        </w:rPr>
        <w:t> </w:t>
      </w:r>
      <w:r>
        <w:rPr/>
        <w:t>de</w:t>
      </w:r>
      <w:r>
        <w:rPr>
          <w:spacing w:val="-5"/>
        </w:rPr>
        <w:t> </w:t>
      </w:r>
      <w:r>
        <w:rPr/>
        <w:t>los</w:t>
      </w:r>
      <w:r>
        <w:rPr>
          <w:spacing w:val="-5"/>
        </w:rPr>
        <w:t> </w:t>
      </w:r>
      <w:r>
        <w:rPr/>
        <w:t>asuntos</w:t>
      </w:r>
      <w:r>
        <w:rPr>
          <w:spacing w:val="-5"/>
        </w:rPr>
        <w:t> </w:t>
      </w:r>
      <w:r>
        <w:rPr/>
        <w:t>que</w:t>
      </w:r>
      <w:r>
        <w:rPr>
          <w:spacing w:val="-5"/>
        </w:rPr>
        <w:t> </w:t>
      </w:r>
      <w:r>
        <w:rPr/>
        <w:t>han</w:t>
      </w:r>
      <w:r>
        <w:rPr>
          <w:spacing w:val="-5"/>
        </w:rPr>
        <w:t> </w:t>
      </w:r>
      <w:r>
        <w:rPr/>
        <w:t>de</w:t>
      </w:r>
      <w:r>
        <w:rPr>
          <w:spacing w:val="-5"/>
        </w:rPr>
        <w:t> </w:t>
      </w:r>
      <w:r>
        <w:rPr/>
        <w:t>someterse</w:t>
      </w:r>
      <w:r>
        <w:rPr>
          <w:spacing w:val="-4"/>
        </w:rPr>
        <w:t> </w:t>
      </w:r>
      <w:r>
        <w:rPr/>
        <w:t>a</w:t>
      </w:r>
      <w:r>
        <w:rPr>
          <w:spacing w:val="-5"/>
        </w:rPr>
        <w:t> </w:t>
      </w:r>
      <w:r>
        <w:rPr/>
        <w:t>debate</w:t>
      </w:r>
      <w:r>
        <w:rPr>
          <w:spacing w:val="-5"/>
        </w:rPr>
        <w:t> </w:t>
      </w:r>
      <w:r>
        <w:rPr/>
        <w:t>en</w:t>
      </w:r>
      <w:r>
        <w:rPr>
          <w:spacing w:val="-5"/>
        </w:rPr>
        <w:t> </w:t>
      </w:r>
      <w:r>
        <w:rPr/>
        <w:t>el</w:t>
      </w:r>
      <w:r>
        <w:rPr>
          <w:spacing w:val="-4"/>
        </w:rPr>
        <w:t> </w:t>
      </w:r>
      <w:r>
        <w:rPr/>
        <w:t>Pleno</w:t>
      </w:r>
      <w:r>
        <w:rPr>
          <w:spacing w:val="-5"/>
        </w:rPr>
        <w:t> </w:t>
      </w:r>
      <w:r>
        <w:rPr/>
        <w:t>de</w:t>
      </w:r>
      <w:r>
        <w:rPr>
          <w:spacing w:val="-5"/>
        </w:rPr>
        <w:t> </w:t>
      </w:r>
      <w:r>
        <w:rPr/>
        <w:t>la</w:t>
      </w:r>
      <w:r>
        <w:rPr>
          <w:spacing w:val="-5"/>
        </w:rPr>
        <w:t> </w:t>
      </w:r>
      <w:r>
        <w:rPr/>
        <w:t>corporación</w:t>
      </w:r>
      <w:r>
        <w:rPr>
          <w:spacing w:val="-5"/>
        </w:rPr>
        <w:t> </w:t>
      </w:r>
      <w:r>
        <w:rPr/>
        <w:t>local.</w:t>
      </w:r>
      <w:r>
        <w:rPr>
          <w:spacing w:val="-4"/>
        </w:rPr>
        <w:t> </w:t>
      </w:r>
      <w:r>
        <w:rPr/>
        <w:t>En particular, si la exigencia de que previamente los asuntos hayan sido dictaminados, informados</w:t>
      </w:r>
      <w:r>
        <w:rPr>
          <w:spacing w:val="-10"/>
        </w:rPr>
        <w:t> </w:t>
      </w:r>
      <w:r>
        <w:rPr/>
        <w:t>o</w:t>
      </w:r>
      <w:r>
        <w:rPr>
          <w:spacing w:val="-11"/>
        </w:rPr>
        <w:t> </w:t>
      </w:r>
      <w:r>
        <w:rPr/>
        <w:t>sometidos</w:t>
      </w:r>
      <w:r>
        <w:rPr>
          <w:spacing w:val="-10"/>
        </w:rPr>
        <w:t> </w:t>
      </w:r>
      <w:r>
        <w:rPr/>
        <w:t>a</w:t>
      </w:r>
      <w:r>
        <w:rPr>
          <w:spacing w:val="-10"/>
        </w:rPr>
        <w:t> </w:t>
      </w:r>
      <w:r>
        <w:rPr/>
        <w:t>consulta</w:t>
      </w:r>
      <w:r>
        <w:rPr>
          <w:spacing w:val="-10"/>
        </w:rPr>
        <w:t> </w:t>
      </w:r>
      <w:r>
        <w:rPr/>
        <w:t>de</w:t>
      </w:r>
      <w:r>
        <w:rPr>
          <w:spacing w:val="-10"/>
        </w:rPr>
        <w:t> </w:t>
      </w:r>
      <w:r>
        <w:rPr/>
        <w:t>la</w:t>
      </w:r>
      <w:r>
        <w:rPr>
          <w:spacing w:val="-10"/>
        </w:rPr>
        <w:t> </w:t>
      </w:r>
      <w:r>
        <w:rPr/>
        <w:t>Comisión</w:t>
      </w:r>
      <w:r>
        <w:rPr>
          <w:spacing w:val="-10"/>
        </w:rPr>
        <w:t> </w:t>
      </w:r>
      <w:r>
        <w:rPr/>
        <w:t>Informativa,</w:t>
      </w:r>
      <w:r>
        <w:rPr>
          <w:spacing w:val="-10"/>
        </w:rPr>
        <w:t> </w:t>
      </w:r>
      <w:r>
        <w:rPr/>
        <w:t>implica</w:t>
      </w:r>
      <w:r>
        <w:rPr>
          <w:spacing w:val="-10"/>
        </w:rPr>
        <w:t> </w:t>
      </w:r>
      <w:r>
        <w:rPr/>
        <w:t>que</w:t>
      </w:r>
      <w:r>
        <w:rPr>
          <w:spacing w:val="-11"/>
        </w:rPr>
        <w:t> </w:t>
      </w:r>
      <w:r>
        <w:rPr/>
        <w:t>se</w:t>
      </w:r>
      <w:r>
        <w:rPr>
          <w:spacing w:val="-11"/>
        </w:rPr>
        <w:t> </w:t>
      </w:r>
      <w:r>
        <w:rPr/>
        <w:t>excluyan</w:t>
      </w:r>
      <w:r>
        <w:rPr>
          <w:spacing w:val="-10"/>
        </w:rPr>
        <w:t> </w:t>
      </w:r>
      <w:r>
        <w:rPr/>
        <w:t>sólo los no informados o se extienda esta posibilidad también a los informados negativamente, todo</w:t>
      </w:r>
      <w:r>
        <w:rPr>
          <w:spacing w:val="-1"/>
        </w:rPr>
        <w:t> </w:t>
      </w:r>
      <w:r>
        <w:rPr/>
        <w:t>ello</w:t>
      </w:r>
      <w:r>
        <w:rPr>
          <w:spacing w:val="-1"/>
        </w:rPr>
        <w:t> </w:t>
      </w:r>
      <w:r>
        <w:rPr/>
        <w:t>desde</w:t>
      </w:r>
      <w:r>
        <w:rPr>
          <w:spacing w:val="-1"/>
        </w:rPr>
        <w:t> </w:t>
      </w:r>
      <w:r>
        <w:rPr/>
        <w:t>la</w:t>
      </w:r>
      <w:r>
        <w:rPr>
          <w:spacing w:val="-1"/>
        </w:rPr>
        <w:t> </w:t>
      </w:r>
      <w:r>
        <w:rPr/>
        <w:t>perspectiva</w:t>
      </w:r>
      <w:r>
        <w:rPr>
          <w:spacing w:val="-1"/>
        </w:rPr>
        <w:t> </w:t>
      </w:r>
      <w:r>
        <w:rPr/>
        <w:t>del</w:t>
      </w:r>
      <w:r>
        <w:rPr>
          <w:spacing w:val="-1"/>
        </w:rPr>
        <w:t> </w:t>
      </w:r>
      <w:r>
        <w:rPr/>
        <w:t>derecho</w:t>
      </w:r>
      <w:r>
        <w:rPr>
          <w:spacing w:val="-1"/>
        </w:rPr>
        <w:t> </w:t>
      </w:r>
      <w:r>
        <w:rPr/>
        <w:t>a</w:t>
      </w:r>
      <w:r>
        <w:rPr>
          <w:spacing w:val="-1"/>
        </w:rPr>
        <w:t> </w:t>
      </w:r>
      <w:r>
        <w:rPr/>
        <w:t>la</w:t>
      </w:r>
      <w:r>
        <w:rPr>
          <w:spacing w:val="-1"/>
        </w:rPr>
        <w:t> </w:t>
      </w:r>
      <w:r>
        <w:rPr/>
        <w:t>participación política</w:t>
      </w:r>
      <w:r>
        <w:rPr>
          <w:spacing w:val="-1"/>
        </w:rPr>
        <w:t> </w:t>
      </w:r>
      <w:r>
        <w:rPr/>
        <w:t>de</w:t>
      </w:r>
      <w:r>
        <w:rPr>
          <w:spacing w:val="-1"/>
        </w:rPr>
        <w:t> </w:t>
      </w:r>
      <w:r>
        <w:rPr/>
        <w:t>los</w:t>
      </w:r>
      <w:r>
        <w:rPr>
          <w:spacing w:val="-1"/>
        </w:rPr>
        <w:t> </w:t>
      </w:r>
      <w:r>
        <w:rPr/>
        <w:t>cargos</w:t>
      </w:r>
      <w:r>
        <w:rPr>
          <w:spacing w:val="-1"/>
        </w:rPr>
        <w:t> </w:t>
      </w:r>
      <w:r>
        <w:rPr/>
        <w:t>públicos </w:t>
      </w:r>
      <w:r>
        <w:rPr>
          <w:spacing w:val="-2"/>
        </w:rPr>
        <w:t>representativos".</w:t>
      </w:r>
    </w:p>
    <w:p>
      <w:pPr>
        <w:spacing w:before="143"/>
        <w:ind w:left="643" w:right="0" w:firstLine="0"/>
        <w:jc w:val="both"/>
        <w:rPr>
          <w:sz w:val="22"/>
        </w:rPr>
      </w:pPr>
      <w:r>
        <w:rPr>
          <w:sz w:val="22"/>
        </w:rPr>
        <w:t>La</w:t>
      </w:r>
      <w:r>
        <w:rPr>
          <w:spacing w:val="-9"/>
          <w:sz w:val="22"/>
        </w:rPr>
        <w:t> </w:t>
      </w:r>
      <w:r>
        <w:rPr>
          <w:sz w:val="22"/>
        </w:rPr>
        <w:t>fundamentación</w:t>
      </w:r>
      <w:r>
        <w:rPr>
          <w:spacing w:val="-9"/>
          <w:sz w:val="22"/>
        </w:rPr>
        <w:t> </w:t>
      </w:r>
      <w:r>
        <w:rPr>
          <w:sz w:val="22"/>
        </w:rPr>
        <w:t>de</w:t>
      </w:r>
      <w:r>
        <w:rPr>
          <w:spacing w:val="-8"/>
          <w:sz w:val="22"/>
        </w:rPr>
        <w:t> </w:t>
      </w:r>
      <w:r>
        <w:rPr>
          <w:sz w:val="22"/>
        </w:rPr>
        <w:t>dicha</w:t>
      </w:r>
      <w:r>
        <w:rPr>
          <w:spacing w:val="-8"/>
          <w:sz w:val="22"/>
        </w:rPr>
        <w:t> </w:t>
      </w:r>
      <w:r>
        <w:rPr>
          <w:sz w:val="22"/>
        </w:rPr>
        <w:t>sentencia</w:t>
      </w:r>
      <w:r>
        <w:rPr>
          <w:spacing w:val="-9"/>
          <w:sz w:val="22"/>
        </w:rPr>
        <w:t> </w:t>
      </w:r>
      <w:r>
        <w:rPr>
          <w:sz w:val="22"/>
        </w:rPr>
        <w:t>es</w:t>
      </w:r>
      <w:r>
        <w:rPr>
          <w:spacing w:val="-8"/>
          <w:sz w:val="22"/>
        </w:rPr>
        <w:t> </w:t>
      </w:r>
      <w:r>
        <w:rPr>
          <w:sz w:val="22"/>
        </w:rPr>
        <w:t>la</w:t>
      </w:r>
      <w:r>
        <w:rPr>
          <w:spacing w:val="-8"/>
          <w:sz w:val="22"/>
        </w:rPr>
        <w:t> </w:t>
      </w:r>
      <w:r>
        <w:rPr>
          <w:spacing w:val="-2"/>
          <w:sz w:val="22"/>
        </w:rPr>
        <w:t>siguiente:</w:t>
      </w:r>
    </w:p>
    <w:p>
      <w:pPr>
        <w:pStyle w:val="BodyText"/>
        <w:spacing w:line="297" w:lineRule="auto" w:before="207"/>
        <w:ind w:left="745" w:right="150"/>
        <w:jc w:val="both"/>
      </w:pPr>
      <w:r>
        <w:rPr/>
        <w:t>“CUARTO.- Marco normativo sobre la determinación de los puntos del orden del día de las sesiones municipales plenarias</w:t>
      </w:r>
    </w:p>
    <w:p>
      <w:pPr>
        <w:pStyle w:val="ListParagraph"/>
        <w:numPr>
          <w:ilvl w:val="0"/>
          <w:numId w:val="4"/>
        </w:numPr>
        <w:tabs>
          <w:tab w:pos="973" w:val="left" w:leader="none"/>
        </w:tabs>
        <w:spacing w:line="297" w:lineRule="auto" w:before="145" w:after="0"/>
        <w:ind w:left="745" w:right="143" w:firstLine="0"/>
        <w:jc w:val="both"/>
        <w:rPr>
          <w:i/>
          <w:sz w:val="22"/>
        </w:rPr>
      </w:pPr>
      <w:r>
        <w:rPr>
          <w:i/>
          <w:sz w:val="22"/>
        </w:rPr>
        <w:t>El examen del recurso de casación interpuesto debe partir del marco normativo que regula</w:t>
      </w:r>
      <w:r>
        <w:rPr>
          <w:i/>
          <w:spacing w:val="-5"/>
          <w:sz w:val="22"/>
        </w:rPr>
        <w:t> </w:t>
      </w:r>
      <w:r>
        <w:rPr>
          <w:i/>
          <w:sz w:val="22"/>
        </w:rPr>
        <w:t>la</w:t>
      </w:r>
      <w:r>
        <w:rPr>
          <w:i/>
          <w:spacing w:val="-5"/>
          <w:sz w:val="22"/>
        </w:rPr>
        <w:t> </w:t>
      </w:r>
      <w:r>
        <w:rPr>
          <w:i/>
          <w:sz w:val="22"/>
        </w:rPr>
        <w:t>fijación</w:t>
      </w:r>
      <w:r>
        <w:rPr>
          <w:i/>
          <w:spacing w:val="-5"/>
          <w:sz w:val="22"/>
        </w:rPr>
        <w:t> </w:t>
      </w:r>
      <w:r>
        <w:rPr>
          <w:i/>
          <w:sz w:val="22"/>
        </w:rPr>
        <w:t>de</w:t>
      </w:r>
      <w:r>
        <w:rPr>
          <w:i/>
          <w:spacing w:val="-4"/>
          <w:sz w:val="22"/>
        </w:rPr>
        <w:t> </w:t>
      </w:r>
      <w:r>
        <w:rPr>
          <w:i/>
          <w:sz w:val="22"/>
        </w:rPr>
        <w:t>los</w:t>
      </w:r>
      <w:r>
        <w:rPr>
          <w:i/>
          <w:spacing w:val="-5"/>
          <w:sz w:val="22"/>
        </w:rPr>
        <w:t> </w:t>
      </w:r>
      <w:r>
        <w:rPr>
          <w:i/>
          <w:sz w:val="22"/>
        </w:rPr>
        <w:t>puntos</w:t>
      </w:r>
      <w:r>
        <w:rPr>
          <w:i/>
          <w:spacing w:val="-4"/>
          <w:sz w:val="22"/>
        </w:rPr>
        <w:t> </w:t>
      </w:r>
      <w:r>
        <w:rPr>
          <w:i/>
          <w:sz w:val="22"/>
        </w:rPr>
        <w:t>del</w:t>
      </w:r>
      <w:r>
        <w:rPr>
          <w:i/>
          <w:spacing w:val="-5"/>
          <w:sz w:val="22"/>
        </w:rPr>
        <w:t> </w:t>
      </w:r>
      <w:r>
        <w:rPr>
          <w:i/>
          <w:sz w:val="22"/>
        </w:rPr>
        <w:t>orden</w:t>
      </w:r>
      <w:r>
        <w:rPr>
          <w:i/>
          <w:spacing w:val="-5"/>
          <w:sz w:val="22"/>
        </w:rPr>
        <w:t> </w:t>
      </w:r>
      <w:r>
        <w:rPr>
          <w:i/>
          <w:sz w:val="22"/>
        </w:rPr>
        <w:t>del</w:t>
      </w:r>
      <w:r>
        <w:rPr>
          <w:i/>
          <w:spacing w:val="-4"/>
          <w:sz w:val="22"/>
        </w:rPr>
        <w:t> </w:t>
      </w:r>
      <w:r>
        <w:rPr>
          <w:i/>
          <w:sz w:val="22"/>
        </w:rPr>
        <w:t>día</w:t>
      </w:r>
      <w:r>
        <w:rPr>
          <w:i/>
          <w:spacing w:val="-4"/>
          <w:sz w:val="22"/>
        </w:rPr>
        <w:t> </w:t>
      </w:r>
      <w:r>
        <w:rPr>
          <w:i/>
          <w:sz w:val="22"/>
        </w:rPr>
        <w:t>de</w:t>
      </w:r>
      <w:r>
        <w:rPr>
          <w:i/>
          <w:spacing w:val="-4"/>
          <w:sz w:val="22"/>
        </w:rPr>
        <w:t> </w:t>
      </w:r>
      <w:r>
        <w:rPr>
          <w:i/>
          <w:sz w:val="22"/>
        </w:rPr>
        <w:t>las</w:t>
      </w:r>
      <w:r>
        <w:rPr>
          <w:i/>
          <w:spacing w:val="-4"/>
          <w:sz w:val="22"/>
        </w:rPr>
        <w:t> </w:t>
      </w:r>
      <w:r>
        <w:rPr>
          <w:i/>
          <w:sz w:val="22"/>
        </w:rPr>
        <w:t>sesiones</w:t>
      </w:r>
      <w:r>
        <w:rPr>
          <w:i/>
          <w:spacing w:val="-5"/>
          <w:sz w:val="22"/>
        </w:rPr>
        <w:t> </w:t>
      </w:r>
      <w:r>
        <w:rPr>
          <w:i/>
          <w:sz w:val="22"/>
        </w:rPr>
        <w:t>del</w:t>
      </w:r>
      <w:r>
        <w:rPr>
          <w:i/>
          <w:spacing w:val="-4"/>
          <w:sz w:val="22"/>
        </w:rPr>
        <w:t> </w:t>
      </w:r>
      <w:r>
        <w:rPr>
          <w:i/>
          <w:sz w:val="22"/>
        </w:rPr>
        <w:t>Pleno</w:t>
      </w:r>
      <w:r>
        <w:rPr>
          <w:i/>
          <w:spacing w:val="-5"/>
          <w:sz w:val="22"/>
        </w:rPr>
        <w:t> </w:t>
      </w:r>
      <w:r>
        <w:rPr>
          <w:i/>
          <w:sz w:val="22"/>
        </w:rPr>
        <w:t>municipal,</w:t>
      </w:r>
      <w:r>
        <w:rPr>
          <w:i/>
          <w:spacing w:val="-5"/>
          <w:sz w:val="22"/>
        </w:rPr>
        <w:t> </w:t>
      </w:r>
      <w:r>
        <w:rPr>
          <w:i/>
          <w:sz w:val="22"/>
        </w:rPr>
        <w:t>en</w:t>
      </w:r>
      <w:r>
        <w:rPr>
          <w:i/>
          <w:spacing w:val="-5"/>
          <w:sz w:val="22"/>
        </w:rPr>
        <w:t> </w:t>
      </w:r>
      <w:r>
        <w:rPr>
          <w:i/>
          <w:sz w:val="22"/>
        </w:rPr>
        <w:t>el caso ordinarias, cuya competencia corresponde al alcalde o presidente de la </w:t>
      </w:r>
      <w:r>
        <w:rPr>
          <w:i/>
          <w:spacing w:val="-2"/>
          <w:sz w:val="22"/>
        </w:rPr>
        <w:t>Corporación.</w:t>
      </w:r>
    </w:p>
    <w:p>
      <w:pPr>
        <w:pStyle w:val="BodyText"/>
        <w:spacing w:line="297" w:lineRule="auto" w:before="144"/>
        <w:ind w:left="745" w:right="142"/>
        <w:jc w:val="both"/>
      </w:pPr>
      <w:r>
        <w:rPr/>
        <w:t>En</w:t>
      </w:r>
      <w:r>
        <w:rPr>
          <w:spacing w:val="-6"/>
        </w:rPr>
        <w:t> </w:t>
      </w:r>
      <w:r>
        <w:rPr/>
        <w:t>el</w:t>
      </w:r>
      <w:r>
        <w:rPr>
          <w:spacing w:val="-6"/>
        </w:rPr>
        <w:t> </w:t>
      </w:r>
      <w:r>
        <w:rPr/>
        <w:t>ejercicio</w:t>
      </w:r>
      <w:r>
        <w:rPr>
          <w:spacing w:val="-6"/>
        </w:rPr>
        <w:t> </w:t>
      </w:r>
      <w:r>
        <w:rPr/>
        <w:t>de</w:t>
      </w:r>
      <w:r>
        <w:rPr>
          <w:spacing w:val="-6"/>
        </w:rPr>
        <w:t> </w:t>
      </w:r>
      <w:r>
        <w:rPr/>
        <w:t>esta</w:t>
      </w:r>
      <w:r>
        <w:rPr>
          <w:spacing w:val="-6"/>
        </w:rPr>
        <w:t> </w:t>
      </w:r>
      <w:r>
        <w:rPr/>
        <w:t>competencia,</w:t>
      </w:r>
      <w:r>
        <w:rPr>
          <w:spacing w:val="-5"/>
        </w:rPr>
        <w:t> </w:t>
      </w:r>
      <w:r>
        <w:rPr/>
        <w:t>debe</w:t>
      </w:r>
      <w:r>
        <w:rPr>
          <w:spacing w:val="-6"/>
        </w:rPr>
        <w:t> </w:t>
      </w:r>
      <w:r>
        <w:rPr/>
        <w:t>respetarse</w:t>
      </w:r>
      <w:r>
        <w:rPr>
          <w:spacing w:val="-5"/>
        </w:rPr>
        <w:t> </w:t>
      </w:r>
      <w:r>
        <w:rPr/>
        <w:t>desde</w:t>
      </w:r>
      <w:r>
        <w:rPr>
          <w:spacing w:val="-5"/>
        </w:rPr>
        <w:t> </w:t>
      </w:r>
      <w:r>
        <w:rPr/>
        <w:t>luego</w:t>
      </w:r>
      <w:r>
        <w:rPr>
          <w:spacing w:val="-6"/>
        </w:rPr>
        <w:t> </w:t>
      </w:r>
      <w:r>
        <w:rPr/>
        <w:t>el</w:t>
      </w:r>
      <w:r>
        <w:rPr>
          <w:spacing w:val="-6"/>
        </w:rPr>
        <w:t> </w:t>
      </w:r>
      <w:r>
        <w:rPr/>
        <w:t>contenido</w:t>
      </w:r>
      <w:r>
        <w:rPr>
          <w:spacing w:val="-5"/>
        </w:rPr>
        <w:t> </w:t>
      </w:r>
      <w:r>
        <w:rPr/>
        <w:t>del</w:t>
      </w:r>
      <w:r>
        <w:rPr>
          <w:spacing w:val="-6"/>
        </w:rPr>
        <w:t> </w:t>
      </w:r>
      <w:r>
        <w:rPr/>
        <w:t>derecho fundamental a participar en los asuntos públicos reconocido en el art. 23 de la CE, que corresponde a todos los miembros de la Corporación, el cual es un derecho de configuración legal que, en relación con el objeto de este recurso relativo a la participación en las sesiones</w:t>
      </w:r>
      <w:r>
        <w:rPr>
          <w:spacing w:val="-1"/>
        </w:rPr>
        <w:t> </w:t>
      </w:r>
      <w:r>
        <w:rPr/>
        <w:t>plenarias,</w:t>
      </w:r>
      <w:r>
        <w:rPr>
          <w:spacing w:val="-1"/>
        </w:rPr>
        <w:t> </w:t>
      </w:r>
      <w:r>
        <w:rPr/>
        <w:t>se encuentra regulado</w:t>
      </w:r>
      <w:r>
        <w:rPr>
          <w:spacing w:val="-1"/>
        </w:rPr>
        <w:t> </w:t>
      </w:r>
      <w:r>
        <w:rPr/>
        <w:t>en el artículo 46 de</w:t>
      </w:r>
      <w:r>
        <w:rPr>
          <w:spacing w:val="-1"/>
        </w:rPr>
        <w:t> </w:t>
      </w:r>
      <w:r>
        <w:rPr/>
        <w:t>la Ley 7/1985, Reguladora de Bases del Régimen Local (LRBRL), y en el artículo 82 del Real Decreto 2568/1986, de 28 de noviembre, por el que se aprueba el Reglamento de Organización, Funcionamiento y Régimen Jurídico de las Entidades Locales (ROF).</w:t>
      </w:r>
    </w:p>
    <w:p>
      <w:pPr>
        <w:pStyle w:val="ListParagraph"/>
        <w:numPr>
          <w:ilvl w:val="0"/>
          <w:numId w:val="4"/>
        </w:numPr>
        <w:tabs>
          <w:tab w:pos="1039" w:val="left" w:leader="none"/>
        </w:tabs>
        <w:spacing w:line="297" w:lineRule="auto" w:before="142" w:after="0"/>
        <w:ind w:left="745" w:right="144" w:firstLine="0"/>
        <w:jc w:val="both"/>
        <w:rPr>
          <w:i/>
          <w:sz w:val="22"/>
        </w:rPr>
      </w:pPr>
      <w:r>
        <w:rPr>
          <w:i/>
          <w:sz w:val="22"/>
        </w:rPr>
        <w:t>El artículo 46 de la LRBRL regula el régimen de funcionamiento del Pleno, garantizando</w:t>
      </w:r>
      <w:r>
        <w:rPr>
          <w:i/>
          <w:spacing w:val="31"/>
          <w:sz w:val="22"/>
        </w:rPr>
        <w:t> </w:t>
      </w:r>
      <w:r>
        <w:rPr>
          <w:i/>
          <w:sz w:val="22"/>
        </w:rPr>
        <w:t>específicamente</w:t>
      </w:r>
      <w:r>
        <w:rPr>
          <w:i/>
          <w:spacing w:val="31"/>
          <w:sz w:val="22"/>
        </w:rPr>
        <w:t> </w:t>
      </w:r>
      <w:r>
        <w:rPr>
          <w:i/>
          <w:sz w:val="22"/>
        </w:rPr>
        <w:t>la</w:t>
      </w:r>
      <w:r>
        <w:rPr>
          <w:i/>
          <w:spacing w:val="31"/>
          <w:sz w:val="22"/>
        </w:rPr>
        <w:t> </w:t>
      </w:r>
      <w:r>
        <w:rPr>
          <w:i/>
          <w:sz w:val="22"/>
        </w:rPr>
        <w:t>participación</w:t>
      </w:r>
      <w:r>
        <w:rPr>
          <w:i/>
          <w:spacing w:val="31"/>
          <w:sz w:val="22"/>
        </w:rPr>
        <w:t> </w:t>
      </w:r>
      <w:r>
        <w:rPr>
          <w:i/>
          <w:sz w:val="22"/>
        </w:rPr>
        <w:t>de</w:t>
      </w:r>
      <w:r>
        <w:rPr>
          <w:i/>
          <w:spacing w:val="31"/>
          <w:sz w:val="22"/>
        </w:rPr>
        <w:t> </w:t>
      </w:r>
      <w:r>
        <w:rPr>
          <w:i/>
          <w:sz w:val="22"/>
        </w:rPr>
        <w:t>todos</w:t>
      </w:r>
      <w:r>
        <w:rPr>
          <w:i/>
          <w:spacing w:val="31"/>
          <w:sz w:val="22"/>
        </w:rPr>
        <w:t> </w:t>
      </w:r>
      <w:r>
        <w:rPr>
          <w:i/>
          <w:sz w:val="22"/>
        </w:rPr>
        <w:t>los</w:t>
      </w:r>
      <w:r>
        <w:rPr>
          <w:i/>
          <w:spacing w:val="31"/>
          <w:sz w:val="22"/>
        </w:rPr>
        <w:t> </w:t>
      </w:r>
      <w:r>
        <w:rPr>
          <w:i/>
          <w:sz w:val="22"/>
        </w:rPr>
        <w:t>grupos</w:t>
      </w:r>
      <w:r>
        <w:rPr>
          <w:i/>
          <w:spacing w:val="31"/>
          <w:sz w:val="22"/>
        </w:rPr>
        <w:t> </w:t>
      </w:r>
      <w:r>
        <w:rPr>
          <w:i/>
          <w:sz w:val="22"/>
        </w:rPr>
        <w:t>municipales</w:t>
      </w:r>
      <w:r>
        <w:rPr>
          <w:i/>
          <w:spacing w:val="31"/>
          <w:sz w:val="22"/>
        </w:rPr>
        <w:t> </w:t>
      </w:r>
      <w:r>
        <w:rPr>
          <w:i/>
          <w:sz w:val="22"/>
        </w:rPr>
        <w:t>en</w:t>
      </w:r>
      <w:r>
        <w:rPr>
          <w:i/>
          <w:spacing w:val="31"/>
          <w:sz w:val="22"/>
        </w:rPr>
        <w:t> </w:t>
      </w:r>
      <w:r>
        <w:rPr>
          <w:i/>
          <w:sz w:val="22"/>
        </w:rPr>
        <w:t>la</w:t>
      </w:r>
    </w:p>
    <w:p>
      <w:pPr>
        <w:pStyle w:val="ListParagraph"/>
        <w:spacing w:after="0" w:line="297" w:lineRule="auto"/>
        <w:jc w:val="both"/>
        <w:rPr>
          <w:i/>
          <w:sz w:val="22"/>
        </w:rPr>
        <w:sectPr>
          <w:pgSz w:w="11910" w:h="16840"/>
          <w:pgMar w:top="1040" w:bottom="280" w:left="1700" w:right="1275"/>
        </w:sectPr>
      </w:pPr>
    </w:p>
    <w:p>
      <w:pPr>
        <w:pStyle w:val="BodyText"/>
      </w:pPr>
      <w:r>
        <w:rPr/>
        <mc:AlternateContent>
          <mc:Choice Requires="wps">
            <w:drawing>
              <wp:anchor distT="0" distB="0" distL="0" distR="0" allowOverlap="1" layoutInCell="1" locked="0" behindDoc="0" simplePos="0" relativeHeight="15732736">
                <wp:simplePos x="0" y="0"/>
                <wp:positionH relativeFrom="page">
                  <wp:posOffset>536685</wp:posOffset>
                </wp:positionH>
                <wp:positionV relativeFrom="page">
                  <wp:posOffset>677617</wp:posOffset>
                </wp:positionV>
                <wp:extent cx="791210" cy="8501380"/>
                <wp:effectExtent l="0" t="0" r="0" b="0"/>
                <wp:wrapNone/>
                <wp:docPr id="33" name="Group 33"/>
                <wp:cNvGraphicFramePr>
                  <a:graphicFrameLocks/>
                </wp:cNvGraphicFramePr>
                <a:graphic>
                  <a:graphicData uri="http://schemas.microsoft.com/office/word/2010/wordprocessingGroup">
                    <wpg:wgp>
                      <wpg:cNvPr id="33" name="Group 33"/>
                      <wpg:cNvGrpSpPr/>
                      <wpg:grpSpPr>
                        <a:xfrm>
                          <a:off x="0" y="0"/>
                          <a:ext cx="791210" cy="8501380"/>
                          <a:chExt cx="791210" cy="8501380"/>
                        </a:xfrm>
                      </wpg:grpSpPr>
                      <pic:pic>
                        <pic:nvPicPr>
                          <pic:cNvPr id="34" name="Image 34"/>
                          <pic:cNvPicPr/>
                        </pic:nvPicPr>
                        <pic:blipFill>
                          <a:blip r:embed="rId5" cstate="print"/>
                          <a:stretch>
                            <a:fillRect/>
                          </a:stretch>
                        </pic:blipFill>
                        <pic:spPr>
                          <a:xfrm>
                            <a:off x="0" y="7401103"/>
                            <a:ext cx="753516" cy="1099648"/>
                          </a:xfrm>
                          <a:prstGeom prst="rect">
                            <a:avLst/>
                          </a:prstGeom>
                        </pic:spPr>
                      </pic:pic>
                      <wps:wsp>
                        <wps:cNvPr id="35" name="Graphic 35"/>
                        <wps:cNvSpPr/>
                        <wps:spPr>
                          <a:xfrm>
                            <a:off x="780097" y="130594"/>
                            <a:ext cx="11430" cy="8277859"/>
                          </a:xfrm>
                          <a:custGeom>
                            <a:avLst/>
                            <a:gdLst/>
                            <a:ahLst/>
                            <a:cxnLst/>
                            <a:rect l="l" t="t" r="r" b="b"/>
                            <a:pathLst>
                              <a:path w="11430" h="8277859">
                                <a:moveTo>
                                  <a:pt x="10979" y="0"/>
                                </a:moveTo>
                                <a:lnTo>
                                  <a:pt x="0" y="0"/>
                                </a:lnTo>
                                <a:lnTo>
                                  <a:pt x="0" y="8277701"/>
                                </a:lnTo>
                                <a:lnTo>
                                  <a:pt x="10979" y="8277701"/>
                                </a:lnTo>
                                <a:lnTo>
                                  <a:pt x="10979" y="0"/>
                                </a:lnTo>
                                <a:close/>
                              </a:path>
                            </a:pathLst>
                          </a:custGeom>
                          <a:solidFill>
                            <a:srgbClr val="1E1916"/>
                          </a:solidFill>
                        </wps:spPr>
                        <wps:bodyPr wrap="square" lIns="0" tIns="0" rIns="0" bIns="0" rtlCol="0">
                          <a:prstTxWarp prst="textNoShape">
                            <a:avLst/>
                          </a:prstTxWarp>
                          <a:noAutofit/>
                        </wps:bodyPr>
                      </wps:wsp>
                      <pic:pic>
                        <pic:nvPicPr>
                          <pic:cNvPr id="36" name="Image 36"/>
                          <pic:cNvPicPr/>
                        </pic:nvPicPr>
                        <pic:blipFill>
                          <a:blip r:embed="rId6" cstate="print"/>
                          <a:stretch>
                            <a:fillRect/>
                          </a:stretch>
                        </pic:blipFill>
                        <pic:spPr>
                          <a:xfrm>
                            <a:off x="0" y="0"/>
                            <a:ext cx="753516" cy="981767"/>
                          </a:xfrm>
                          <a:prstGeom prst="rect">
                            <a:avLst/>
                          </a:prstGeom>
                        </pic:spPr>
                      </pic:pic>
                    </wpg:wgp>
                  </a:graphicData>
                </a:graphic>
              </wp:anchor>
            </w:drawing>
          </mc:Choice>
          <mc:Fallback>
            <w:pict>
              <v:group style="position:absolute;margin-left:42.258671pt;margin-top:53.355728pt;width:62.3pt;height:669.4pt;mso-position-horizontal-relative:page;mso-position-vertical-relative:page;z-index:15732736" id="docshapegroup33" coordorigin="845,1067" coordsize="1246,13388">
                <v:shape style="position:absolute;left:845;top:12722;width:1187;height:1732" type="#_x0000_t75" id="docshape34" stroked="false">
                  <v:imagedata r:id="rId5" o:title=""/>
                </v:shape>
                <v:rect style="position:absolute;left:2073;top:1272;width:18;height:13036" id="docshape35" filled="true" fillcolor="#1e1916" stroked="false">
                  <v:fill type="solid"/>
                </v:rect>
                <v:shape style="position:absolute;left:845;top:1067;width:1187;height:1547" type="#_x0000_t75" id="docshape36" stroked="false">
                  <v:imagedata r:id="rId6" o:title=""/>
                </v:shape>
                <w10:wrap type="none"/>
              </v:group>
            </w:pict>
          </mc:Fallback>
        </mc:AlternateContent>
      </w:r>
    </w:p>
    <w:p>
      <w:pPr>
        <w:pStyle w:val="BodyText"/>
        <w:spacing w:before="214"/>
      </w:pPr>
    </w:p>
    <w:p>
      <w:pPr>
        <w:pStyle w:val="BodyText"/>
        <w:spacing w:line="297" w:lineRule="auto"/>
        <w:ind w:left="745" w:right="143"/>
        <w:jc w:val="both"/>
      </w:pPr>
      <w:r>
        <w:rPr/>
        <w:t>parte dedicada al control de los demás órganos de la Corporación, estableciendo que la parte de control ha de presentar una sustantividad propia y diferenciada de la parte resolutiva,</w:t>
      </w:r>
      <w:r>
        <w:rPr>
          <w:spacing w:val="-8"/>
        </w:rPr>
        <w:t> </w:t>
      </w:r>
      <w:r>
        <w:rPr/>
        <w:t>y</w:t>
      </w:r>
      <w:r>
        <w:rPr>
          <w:spacing w:val="-8"/>
        </w:rPr>
        <w:t> </w:t>
      </w:r>
      <w:r>
        <w:rPr/>
        <w:t>en</w:t>
      </w:r>
      <w:r>
        <w:rPr>
          <w:spacing w:val="-8"/>
        </w:rPr>
        <w:t> </w:t>
      </w:r>
      <w:r>
        <w:rPr/>
        <w:t>este</w:t>
      </w:r>
      <w:r>
        <w:rPr>
          <w:spacing w:val="-9"/>
        </w:rPr>
        <w:t> </w:t>
      </w:r>
      <w:r>
        <w:rPr/>
        <w:t>ámbito</w:t>
      </w:r>
      <w:r>
        <w:rPr>
          <w:spacing w:val="-8"/>
        </w:rPr>
        <w:t> </w:t>
      </w:r>
      <w:r>
        <w:rPr/>
        <w:t>se</w:t>
      </w:r>
      <w:r>
        <w:rPr>
          <w:spacing w:val="-9"/>
        </w:rPr>
        <w:t> </w:t>
      </w:r>
      <w:r>
        <w:rPr/>
        <w:t>garantiza</w:t>
      </w:r>
      <w:r>
        <w:rPr>
          <w:spacing w:val="-8"/>
        </w:rPr>
        <w:t> </w:t>
      </w:r>
      <w:r>
        <w:rPr/>
        <w:t>la</w:t>
      </w:r>
      <w:r>
        <w:rPr>
          <w:spacing w:val="-8"/>
        </w:rPr>
        <w:t> </w:t>
      </w:r>
      <w:r>
        <w:rPr/>
        <w:t>participación</w:t>
      </w:r>
      <w:r>
        <w:rPr>
          <w:spacing w:val="-8"/>
        </w:rPr>
        <w:t> </w:t>
      </w:r>
      <w:r>
        <w:rPr/>
        <w:t>de</w:t>
      </w:r>
      <w:r>
        <w:rPr>
          <w:spacing w:val="-9"/>
        </w:rPr>
        <w:t> </w:t>
      </w:r>
      <w:r>
        <w:rPr/>
        <w:t>todos</w:t>
      </w:r>
      <w:r>
        <w:rPr>
          <w:spacing w:val="-8"/>
        </w:rPr>
        <w:t> </w:t>
      </w:r>
      <w:r>
        <w:rPr/>
        <w:t>los</w:t>
      </w:r>
      <w:r>
        <w:rPr>
          <w:spacing w:val="-9"/>
        </w:rPr>
        <w:t> </w:t>
      </w:r>
      <w:r>
        <w:rPr/>
        <w:t>grupos</w:t>
      </w:r>
      <w:r>
        <w:rPr>
          <w:spacing w:val="-9"/>
        </w:rPr>
        <w:t> </w:t>
      </w:r>
      <w:r>
        <w:rPr/>
        <w:t>municipales en la formulación de ruegos, preguntas y mociones.</w:t>
      </w:r>
    </w:p>
    <w:p>
      <w:pPr>
        <w:pStyle w:val="BodyText"/>
        <w:spacing w:before="144"/>
        <w:ind w:left="745"/>
        <w:jc w:val="both"/>
      </w:pPr>
      <w:r>
        <w:rPr/>
        <w:t>El</w:t>
      </w:r>
      <w:r>
        <w:rPr>
          <w:spacing w:val="-7"/>
        </w:rPr>
        <w:t> </w:t>
      </w:r>
      <w:r>
        <w:rPr/>
        <w:t>apartado</w:t>
      </w:r>
      <w:r>
        <w:rPr>
          <w:spacing w:val="-7"/>
        </w:rPr>
        <w:t> </w:t>
      </w:r>
      <w:r>
        <w:rPr/>
        <w:t>2.e)</w:t>
      </w:r>
      <w:r>
        <w:rPr>
          <w:spacing w:val="-6"/>
        </w:rPr>
        <w:t> </w:t>
      </w:r>
      <w:r>
        <w:rPr/>
        <w:t>del</w:t>
      </w:r>
      <w:r>
        <w:rPr>
          <w:spacing w:val="-7"/>
        </w:rPr>
        <w:t> </w:t>
      </w:r>
      <w:r>
        <w:rPr/>
        <w:t>artículo</w:t>
      </w:r>
      <w:r>
        <w:rPr>
          <w:spacing w:val="-7"/>
        </w:rPr>
        <w:t> </w:t>
      </w:r>
      <w:r>
        <w:rPr/>
        <w:t>46</w:t>
      </w:r>
      <w:r>
        <w:rPr>
          <w:spacing w:val="-7"/>
        </w:rPr>
        <w:t> </w:t>
      </w:r>
      <w:r>
        <w:rPr/>
        <w:t>de</w:t>
      </w:r>
      <w:r>
        <w:rPr>
          <w:spacing w:val="-7"/>
        </w:rPr>
        <w:t> </w:t>
      </w:r>
      <w:r>
        <w:rPr/>
        <w:t>la</w:t>
      </w:r>
      <w:r>
        <w:rPr>
          <w:spacing w:val="-6"/>
        </w:rPr>
        <w:t> </w:t>
      </w:r>
      <w:r>
        <w:rPr/>
        <w:t>LRBRL</w:t>
      </w:r>
      <w:r>
        <w:rPr>
          <w:spacing w:val="-7"/>
        </w:rPr>
        <w:t> </w:t>
      </w:r>
      <w:r>
        <w:rPr>
          <w:spacing w:val="-2"/>
        </w:rPr>
        <w:t>establece:</w:t>
      </w:r>
    </w:p>
    <w:p>
      <w:pPr>
        <w:pStyle w:val="BodyText"/>
        <w:spacing w:line="297" w:lineRule="auto" w:before="207"/>
        <w:ind w:left="745" w:right="145"/>
        <w:jc w:val="both"/>
      </w:pPr>
      <w:r>
        <w:rPr/>
        <w:t>"e) En los plenos ordinarios la parte dedicada al control de los demás órganos de la Corporación</w:t>
      </w:r>
      <w:r>
        <w:rPr>
          <w:spacing w:val="-9"/>
        </w:rPr>
        <w:t> </w:t>
      </w:r>
      <w:r>
        <w:rPr/>
        <w:t>deberá</w:t>
      </w:r>
      <w:r>
        <w:rPr>
          <w:spacing w:val="-9"/>
        </w:rPr>
        <w:t> </w:t>
      </w:r>
      <w:r>
        <w:rPr/>
        <w:t>presentar</w:t>
      </w:r>
      <w:r>
        <w:rPr>
          <w:spacing w:val="-8"/>
        </w:rPr>
        <w:t> </w:t>
      </w:r>
      <w:r>
        <w:rPr/>
        <w:t>sustantividad</w:t>
      </w:r>
      <w:r>
        <w:rPr>
          <w:spacing w:val="-9"/>
        </w:rPr>
        <w:t> </w:t>
      </w:r>
      <w:r>
        <w:rPr/>
        <w:t>propia</w:t>
      </w:r>
      <w:r>
        <w:rPr>
          <w:spacing w:val="-9"/>
        </w:rPr>
        <w:t> </w:t>
      </w:r>
      <w:r>
        <w:rPr/>
        <w:t>y</w:t>
      </w:r>
      <w:r>
        <w:rPr>
          <w:spacing w:val="-9"/>
        </w:rPr>
        <w:t> </w:t>
      </w:r>
      <w:r>
        <w:rPr/>
        <w:t>diferenciada</w:t>
      </w:r>
      <w:r>
        <w:rPr>
          <w:spacing w:val="-9"/>
        </w:rPr>
        <w:t> </w:t>
      </w:r>
      <w:r>
        <w:rPr/>
        <w:t>de</w:t>
      </w:r>
      <w:r>
        <w:rPr>
          <w:spacing w:val="-9"/>
        </w:rPr>
        <w:t> </w:t>
      </w:r>
      <w:r>
        <w:rPr/>
        <w:t>la</w:t>
      </w:r>
      <w:r>
        <w:rPr>
          <w:spacing w:val="-9"/>
        </w:rPr>
        <w:t> </w:t>
      </w:r>
      <w:r>
        <w:rPr/>
        <w:t>parte</w:t>
      </w:r>
      <w:r>
        <w:rPr>
          <w:spacing w:val="-9"/>
        </w:rPr>
        <w:t> </w:t>
      </w:r>
      <w:r>
        <w:rPr/>
        <w:t>resolutiva, debiéndose garantizar de forma efectiva en su funcionamiento y, en su caso, en su regulación,</w:t>
      </w:r>
      <w:r>
        <w:rPr>
          <w:spacing w:val="-8"/>
        </w:rPr>
        <w:t> </w:t>
      </w:r>
      <w:r>
        <w:rPr/>
        <w:t>la</w:t>
      </w:r>
      <w:r>
        <w:rPr>
          <w:spacing w:val="-8"/>
        </w:rPr>
        <w:t> </w:t>
      </w:r>
      <w:r>
        <w:rPr/>
        <w:t>participación</w:t>
      </w:r>
      <w:r>
        <w:rPr>
          <w:spacing w:val="-8"/>
        </w:rPr>
        <w:t> </w:t>
      </w:r>
      <w:r>
        <w:rPr/>
        <w:t>de</w:t>
      </w:r>
      <w:r>
        <w:rPr>
          <w:spacing w:val="-9"/>
        </w:rPr>
        <w:t> </w:t>
      </w:r>
      <w:r>
        <w:rPr/>
        <w:t>todos</w:t>
      </w:r>
      <w:r>
        <w:rPr>
          <w:spacing w:val="-8"/>
        </w:rPr>
        <w:t> </w:t>
      </w:r>
      <w:r>
        <w:rPr/>
        <w:t>los</w:t>
      </w:r>
      <w:r>
        <w:rPr>
          <w:spacing w:val="-9"/>
        </w:rPr>
        <w:t> </w:t>
      </w:r>
      <w:r>
        <w:rPr/>
        <w:t>grupos</w:t>
      </w:r>
      <w:r>
        <w:rPr>
          <w:spacing w:val="-9"/>
        </w:rPr>
        <w:t> </w:t>
      </w:r>
      <w:r>
        <w:rPr/>
        <w:t>municipales</w:t>
      </w:r>
      <w:r>
        <w:rPr>
          <w:spacing w:val="-9"/>
        </w:rPr>
        <w:t> </w:t>
      </w:r>
      <w:r>
        <w:rPr/>
        <w:t>en</w:t>
      </w:r>
      <w:r>
        <w:rPr>
          <w:spacing w:val="-9"/>
        </w:rPr>
        <w:t> </w:t>
      </w:r>
      <w:r>
        <w:rPr/>
        <w:t>la</w:t>
      </w:r>
      <w:r>
        <w:rPr>
          <w:spacing w:val="-8"/>
        </w:rPr>
        <w:t> </w:t>
      </w:r>
      <w:r>
        <w:rPr/>
        <w:t>formulación</w:t>
      </w:r>
      <w:r>
        <w:rPr>
          <w:spacing w:val="-8"/>
        </w:rPr>
        <w:t> </w:t>
      </w:r>
      <w:r>
        <w:rPr/>
        <w:t>de</w:t>
      </w:r>
      <w:r>
        <w:rPr>
          <w:spacing w:val="-8"/>
        </w:rPr>
        <w:t> </w:t>
      </w:r>
      <w:r>
        <w:rPr/>
        <w:t>ruegos, preguntas y mociones".</w:t>
      </w:r>
    </w:p>
    <w:p>
      <w:pPr>
        <w:pStyle w:val="ListParagraph"/>
        <w:numPr>
          <w:ilvl w:val="0"/>
          <w:numId w:val="4"/>
        </w:numPr>
        <w:tabs>
          <w:tab w:pos="980" w:val="left" w:leader="none"/>
        </w:tabs>
        <w:spacing w:line="297" w:lineRule="auto" w:before="144" w:after="0"/>
        <w:ind w:left="745" w:right="150" w:firstLine="0"/>
        <w:jc w:val="both"/>
        <w:rPr>
          <w:i/>
          <w:sz w:val="22"/>
        </w:rPr>
      </w:pPr>
      <w:r>
        <w:rPr>
          <w:i/>
          <w:sz w:val="22"/>
        </w:rPr>
        <w:t>El citado artículo 46 de la LRBRL no regula específicamente el procedimiento para determinar los puntos del orden del día de la sesión plenaria, por lo que ha de estarse a las normas establecidas en el artículo 82 del ROF, cuyo tenor literal es el siguiente:</w:t>
      </w:r>
    </w:p>
    <w:p>
      <w:pPr>
        <w:pStyle w:val="BodyText"/>
        <w:spacing w:line="297" w:lineRule="auto" w:before="144"/>
        <w:ind w:left="745" w:right="142"/>
        <w:jc w:val="both"/>
      </w:pPr>
      <w:r>
        <w:rPr/>
        <w:t>"Artículo 82. 1. El orden del día de las sesiones será fijado por el Alcalde o Presidente asistido de la Secretaría. Asimismo, podrá recabar la asistencia de los miembros de la Comisión</w:t>
      </w:r>
      <w:r>
        <w:rPr>
          <w:spacing w:val="-7"/>
        </w:rPr>
        <w:t> </w:t>
      </w:r>
      <w:r>
        <w:rPr/>
        <w:t>de</w:t>
      </w:r>
      <w:r>
        <w:rPr>
          <w:spacing w:val="-7"/>
        </w:rPr>
        <w:t> </w:t>
      </w:r>
      <w:r>
        <w:rPr/>
        <w:t>Gobierno</w:t>
      </w:r>
      <w:r>
        <w:rPr>
          <w:spacing w:val="-8"/>
        </w:rPr>
        <w:t> </w:t>
      </w:r>
      <w:r>
        <w:rPr/>
        <w:t>y,</w:t>
      </w:r>
      <w:r>
        <w:rPr>
          <w:spacing w:val="-7"/>
        </w:rPr>
        <w:t> </w:t>
      </w:r>
      <w:r>
        <w:rPr/>
        <w:t>donde</w:t>
      </w:r>
      <w:r>
        <w:rPr>
          <w:spacing w:val="-7"/>
        </w:rPr>
        <w:t> </w:t>
      </w:r>
      <w:r>
        <w:rPr/>
        <w:t>ésta</w:t>
      </w:r>
      <w:r>
        <w:rPr>
          <w:spacing w:val="-8"/>
        </w:rPr>
        <w:t> </w:t>
      </w:r>
      <w:r>
        <w:rPr/>
        <w:t>no</w:t>
      </w:r>
      <w:r>
        <w:rPr>
          <w:spacing w:val="-7"/>
        </w:rPr>
        <w:t> </w:t>
      </w:r>
      <w:r>
        <w:rPr/>
        <w:t>exista,</w:t>
      </w:r>
      <w:r>
        <w:rPr>
          <w:spacing w:val="-8"/>
        </w:rPr>
        <w:t> </w:t>
      </w:r>
      <w:r>
        <w:rPr/>
        <w:t>de</w:t>
      </w:r>
      <w:r>
        <w:rPr>
          <w:spacing w:val="-7"/>
        </w:rPr>
        <w:t> </w:t>
      </w:r>
      <w:r>
        <w:rPr/>
        <w:t>los</w:t>
      </w:r>
      <w:r>
        <w:rPr>
          <w:spacing w:val="-7"/>
        </w:rPr>
        <w:t> </w:t>
      </w:r>
      <w:r>
        <w:rPr/>
        <w:t>Tenientes</w:t>
      </w:r>
      <w:r>
        <w:rPr>
          <w:spacing w:val="-8"/>
        </w:rPr>
        <w:t> </w:t>
      </w:r>
      <w:r>
        <w:rPr/>
        <w:t>de</w:t>
      </w:r>
      <w:r>
        <w:rPr>
          <w:spacing w:val="-8"/>
        </w:rPr>
        <w:t> </w:t>
      </w:r>
      <w:r>
        <w:rPr/>
        <w:t>Alcalde,</w:t>
      </w:r>
      <w:r>
        <w:rPr>
          <w:spacing w:val="-8"/>
        </w:rPr>
        <w:t> </w:t>
      </w:r>
      <w:r>
        <w:rPr/>
        <w:t>y</w:t>
      </w:r>
      <w:r>
        <w:rPr>
          <w:spacing w:val="-8"/>
        </w:rPr>
        <w:t> </w:t>
      </w:r>
      <w:r>
        <w:rPr/>
        <w:t>consultar</w:t>
      </w:r>
      <w:r>
        <w:rPr>
          <w:spacing w:val="-8"/>
        </w:rPr>
        <w:t> </w:t>
      </w:r>
      <w:r>
        <w:rPr/>
        <w:t>si</w:t>
      </w:r>
      <w:r>
        <w:rPr>
          <w:spacing w:val="-7"/>
        </w:rPr>
        <w:t> </w:t>
      </w:r>
      <w:r>
        <w:rPr/>
        <w:t>lo estima oportuno a los portavoces de los grupos existentes en la Corporación.</w:t>
      </w:r>
    </w:p>
    <w:p>
      <w:pPr>
        <w:pStyle w:val="ListParagraph"/>
        <w:numPr>
          <w:ilvl w:val="0"/>
          <w:numId w:val="5"/>
        </w:numPr>
        <w:tabs>
          <w:tab w:pos="991" w:val="left" w:leader="none"/>
        </w:tabs>
        <w:spacing w:line="297" w:lineRule="auto" w:before="144" w:after="0"/>
        <w:ind w:left="745" w:right="145" w:firstLine="0"/>
        <w:jc w:val="both"/>
        <w:rPr>
          <w:i/>
          <w:sz w:val="22"/>
        </w:rPr>
      </w:pPr>
      <w:r>
        <w:rPr>
          <w:i/>
          <w:sz w:val="22"/>
        </w:rPr>
        <w:t>En el orden del día sólo pueden incluirse los asuntos que hayan sido previamente dictaminados, informados o sometidos a consulta de la Comisión Informativa que </w:t>
      </w:r>
      <w:r>
        <w:rPr>
          <w:i/>
          <w:spacing w:val="-2"/>
          <w:sz w:val="22"/>
        </w:rPr>
        <w:t>corresponda.</w:t>
      </w:r>
    </w:p>
    <w:p>
      <w:pPr>
        <w:pStyle w:val="ListParagraph"/>
        <w:numPr>
          <w:ilvl w:val="0"/>
          <w:numId w:val="5"/>
        </w:numPr>
        <w:tabs>
          <w:tab w:pos="958" w:val="left" w:leader="none"/>
        </w:tabs>
        <w:spacing w:line="297" w:lineRule="auto" w:before="144" w:after="0"/>
        <w:ind w:left="745" w:right="145" w:firstLine="0"/>
        <w:jc w:val="both"/>
        <w:rPr>
          <w:i/>
          <w:sz w:val="22"/>
        </w:rPr>
      </w:pPr>
      <w:r>
        <w:rPr>
          <w:i/>
          <w:sz w:val="22"/>
        </w:rPr>
        <w:t>El</w:t>
      </w:r>
      <w:r>
        <w:rPr>
          <w:i/>
          <w:spacing w:val="-4"/>
          <w:sz w:val="22"/>
        </w:rPr>
        <w:t> </w:t>
      </w:r>
      <w:r>
        <w:rPr>
          <w:i/>
          <w:sz w:val="22"/>
        </w:rPr>
        <w:t>Alcalde</w:t>
      </w:r>
      <w:r>
        <w:rPr>
          <w:i/>
          <w:spacing w:val="-4"/>
          <w:sz w:val="22"/>
        </w:rPr>
        <w:t> </w:t>
      </w:r>
      <w:r>
        <w:rPr>
          <w:i/>
          <w:sz w:val="22"/>
        </w:rPr>
        <w:t>o</w:t>
      </w:r>
      <w:r>
        <w:rPr>
          <w:i/>
          <w:spacing w:val="-4"/>
          <w:sz w:val="22"/>
        </w:rPr>
        <w:t> </w:t>
      </w:r>
      <w:r>
        <w:rPr>
          <w:i/>
          <w:sz w:val="22"/>
        </w:rPr>
        <w:t>Presidente,</w:t>
      </w:r>
      <w:r>
        <w:rPr>
          <w:i/>
          <w:spacing w:val="-4"/>
          <w:sz w:val="22"/>
        </w:rPr>
        <w:t> </w:t>
      </w:r>
      <w:r>
        <w:rPr>
          <w:i/>
          <w:sz w:val="22"/>
        </w:rPr>
        <w:t>por</w:t>
      </w:r>
      <w:r>
        <w:rPr>
          <w:i/>
          <w:spacing w:val="-4"/>
          <w:sz w:val="22"/>
        </w:rPr>
        <w:t> </w:t>
      </w:r>
      <w:r>
        <w:rPr>
          <w:i/>
          <w:sz w:val="22"/>
        </w:rPr>
        <w:t>razones</w:t>
      </w:r>
      <w:r>
        <w:rPr>
          <w:i/>
          <w:spacing w:val="-4"/>
          <w:sz w:val="22"/>
        </w:rPr>
        <w:t> </w:t>
      </w:r>
      <w:r>
        <w:rPr>
          <w:i/>
          <w:sz w:val="22"/>
        </w:rPr>
        <w:t>de</w:t>
      </w:r>
      <w:r>
        <w:rPr>
          <w:i/>
          <w:spacing w:val="-4"/>
          <w:sz w:val="22"/>
        </w:rPr>
        <w:t> </w:t>
      </w:r>
      <w:r>
        <w:rPr>
          <w:i/>
          <w:sz w:val="22"/>
        </w:rPr>
        <w:t>urgencia</w:t>
      </w:r>
      <w:r>
        <w:rPr>
          <w:i/>
          <w:spacing w:val="-4"/>
          <w:sz w:val="22"/>
        </w:rPr>
        <w:t> </w:t>
      </w:r>
      <w:r>
        <w:rPr>
          <w:i/>
          <w:sz w:val="22"/>
        </w:rPr>
        <w:t>debidamente</w:t>
      </w:r>
      <w:r>
        <w:rPr>
          <w:i/>
          <w:spacing w:val="-4"/>
          <w:sz w:val="22"/>
        </w:rPr>
        <w:t> </w:t>
      </w:r>
      <w:r>
        <w:rPr>
          <w:i/>
          <w:sz w:val="22"/>
        </w:rPr>
        <w:t>motivada,</w:t>
      </w:r>
      <w:r>
        <w:rPr>
          <w:i/>
          <w:spacing w:val="-4"/>
          <w:sz w:val="22"/>
        </w:rPr>
        <w:t> </w:t>
      </w:r>
      <w:r>
        <w:rPr>
          <w:i/>
          <w:sz w:val="22"/>
        </w:rPr>
        <w:t>podrá</w:t>
      </w:r>
      <w:r>
        <w:rPr>
          <w:i/>
          <w:spacing w:val="-4"/>
          <w:sz w:val="22"/>
        </w:rPr>
        <w:t> </w:t>
      </w:r>
      <w:r>
        <w:rPr>
          <w:i/>
          <w:sz w:val="22"/>
        </w:rPr>
        <w:t>incluir en</w:t>
      </w:r>
      <w:r>
        <w:rPr>
          <w:i/>
          <w:spacing w:val="-7"/>
          <w:sz w:val="22"/>
        </w:rPr>
        <w:t> </w:t>
      </w:r>
      <w:r>
        <w:rPr>
          <w:i/>
          <w:sz w:val="22"/>
        </w:rPr>
        <w:t>el</w:t>
      </w:r>
      <w:r>
        <w:rPr>
          <w:i/>
          <w:spacing w:val="-7"/>
          <w:sz w:val="22"/>
        </w:rPr>
        <w:t> </w:t>
      </w:r>
      <w:r>
        <w:rPr>
          <w:i/>
          <w:sz w:val="22"/>
        </w:rPr>
        <w:t>orden</w:t>
      </w:r>
      <w:r>
        <w:rPr>
          <w:i/>
          <w:spacing w:val="-7"/>
          <w:sz w:val="22"/>
        </w:rPr>
        <w:t> </w:t>
      </w:r>
      <w:r>
        <w:rPr>
          <w:i/>
          <w:sz w:val="22"/>
        </w:rPr>
        <w:t>del</w:t>
      </w:r>
      <w:r>
        <w:rPr>
          <w:i/>
          <w:spacing w:val="-7"/>
          <w:sz w:val="22"/>
        </w:rPr>
        <w:t> </w:t>
      </w:r>
      <w:r>
        <w:rPr>
          <w:i/>
          <w:sz w:val="22"/>
        </w:rPr>
        <w:t>día,</w:t>
      </w:r>
      <w:r>
        <w:rPr>
          <w:i/>
          <w:spacing w:val="-7"/>
          <w:sz w:val="22"/>
        </w:rPr>
        <w:t> </w:t>
      </w:r>
      <w:r>
        <w:rPr>
          <w:i/>
          <w:sz w:val="22"/>
        </w:rPr>
        <w:t>a</w:t>
      </w:r>
      <w:r>
        <w:rPr>
          <w:i/>
          <w:spacing w:val="-7"/>
          <w:sz w:val="22"/>
        </w:rPr>
        <w:t> </w:t>
      </w:r>
      <w:r>
        <w:rPr>
          <w:i/>
          <w:sz w:val="22"/>
        </w:rPr>
        <w:t>iniciativa</w:t>
      </w:r>
      <w:r>
        <w:rPr>
          <w:i/>
          <w:spacing w:val="-7"/>
          <w:sz w:val="22"/>
        </w:rPr>
        <w:t> </w:t>
      </w:r>
      <w:r>
        <w:rPr>
          <w:i/>
          <w:sz w:val="22"/>
        </w:rPr>
        <w:t>propia</w:t>
      </w:r>
      <w:r>
        <w:rPr>
          <w:i/>
          <w:spacing w:val="-7"/>
          <w:sz w:val="22"/>
        </w:rPr>
        <w:t> </w:t>
      </w:r>
      <w:r>
        <w:rPr>
          <w:i/>
          <w:sz w:val="22"/>
        </w:rPr>
        <w:t>o</w:t>
      </w:r>
      <w:r>
        <w:rPr>
          <w:i/>
          <w:spacing w:val="-7"/>
          <w:sz w:val="22"/>
        </w:rPr>
        <w:t> </w:t>
      </w:r>
      <w:r>
        <w:rPr>
          <w:i/>
          <w:sz w:val="22"/>
        </w:rPr>
        <w:t>a</w:t>
      </w:r>
      <w:r>
        <w:rPr>
          <w:i/>
          <w:spacing w:val="-7"/>
          <w:sz w:val="22"/>
        </w:rPr>
        <w:t> </w:t>
      </w:r>
      <w:r>
        <w:rPr>
          <w:i/>
          <w:sz w:val="22"/>
        </w:rPr>
        <w:t>propuesta</w:t>
      </w:r>
      <w:r>
        <w:rPr>
          <w:i/>
          <w:spacing w:val="-7"/>
          <w:sz w:val="22"/>
        </w:rPr>
        <w:t> </w:t>
      </w:r>
      <w:r>
        <w:rPr>
          <w:i/>
          <w:sz w:val="22"/>
        </w:rPr>
        <w:t>de</w:t>
      </w:r>
      <w:r>
        <w:rPr>
          <w:i/>
          <w:spacing w:val="-7"/>
          <w:sz w:val="22"/>
        </w:rPr>
        <w:t> </w:t>
      </w:r>
      <w:r>
        <w:rPr>
          <w:i/>
          <w:sz w:val="22"/>
        </w:rPr>
        <w:t>alguno</w:t>
      </w:r>
      <w:r>
        <w:rPr>
          <w:i/>
          <w:spacing w:val="-7"/>
          <w:sz w:val="22"/>
        </w:rPr>
        <w:t> </w:t>
      </w:r>
      <w:r>
        <w:rPr>
          <w:i/>
          <w:sz w:val="22"/>
        </w:rPr>
        <w:t>de</w:t>
      </w:r>
      <w:r>
        <w:rPr>
          <w:i/>
          <w:spacing w:val="-7"/>
          <w:sz w:val="22"/>
        </w:rPr>
        <w:t> </w:t>
      </w:r>
      <w:r>
        <w:rPr>
          <w:i/>
          <w:sz w:val="22"/>
        </w:rPr>
        <w:t>los</w:t>
      </w:r>
      <w:r>
        <w:rPr>
          <w:i/>
          <w:spacing w:val="-7"/>
          <w:sz w:val="22"/>
        </w:rPr>
        <w:t> </w:t>
      </w:r>
      <w:r>
        <w:rPr>
          <w:i/>
          <w:sz w:val="22"/>
        </w:rPr>
        <w:t>portavoces,</w:t>
      </w:r>
      <w:r>
        <w:rPr>
          <w:i/>
          <w:spacing w:val="-7"/>
          <w:sz w:val="22"/>
        </w:rPr>
        <w:t> </w:t>
      </w:r>
      <w:r>
        <w:rPr>
          <w:i/>
          <w:sz w:val="22"/>
        </w:rPr>
        <w:t>asuntos que</w:t>
      </w:r>
      <w:r>
        <w:rPr>
          <w:i/>
          <w:spacing w:val="-5"/>
          <w:sz w:val="22"/>
        </w:rPr>
        <w:t> </w:t>
      </w:r>
      <w:r>
        <w:rPr>
          <w:i/>
          <w:sz w:val="22"/>
        </w:rPr>
        <w:t>no</w:t>
      </w:r>
      <w:r>
        <w:rPr>
          <w:i/>
          <w:spacing w:val="-5"/>
          <w:sz w:val="22"/>
        </w:rPr>
        <w:t> </w:t>
      </w:r>
      <w:r>
        <w:rPr>
          <w:i/>
          <w:sz w:val="22"/>
        </w:rPr>
        <w:t>hayan</w:t>
      </w:r>
      <w:r>
        <w:rPr>
          <w:i/>
          <w:spacing w:val="-5"/>
          <w:sz w:val="22"/>
        </w:rPr>
        <w:t> </w:t>
      </w:r>
      <w:r>
        <w:rPr>
          <w:i/>
          <w:sz w:val="22"/>
        </w:rPr>
        <w:t>sido</w:t>
      </w:r>
      <w:r>
        <w:rPr>
          <w:i/>
          <w:spacing w:val="-5"/>
          <w:sz w:val="22"/>
        </w:rPr>
        <w:t> </w:t>
      </w:r>
      <w:r>
        <w:rPr>
          <w:i/>
          <w:sz w:val="22"/>
        </w:rPr>
        <w:t>previamente</w:t>
      </w:r>
      <w:r>
        <w:rPr>
          <w:i/>
          <w:spacing w:val="-5"/>
          <w:sz w:val="22"/>
        </w:rPr>
        <w:t> </w:t>
      </w:r>
      <w:r>
        <w:rPr>
          <w:i/>
          <w:sz w:val="22"/>
        </w:rPr>
        <w:t>informados</w:t>
      </w:r>
      <w:r>
        <w:rPr>
          <w:i/>
          <w:spacing w:val="-5"/>
          <w:sz w:val="22"/>
        </w:rPr>
        <w:t> </w:t>
      </w:r>
      <w:r>
        <w:rPr>
          <w:i/>
          <w:sz w:val="22"/>
        </w:rPr>
        <w:t>por</w:t>
      </w:r>
      <w:r>
        <w:rPr>
          <w:i/>
          <w:spacing w:val="-5"/>
          <w:sz w:val="22"/>
        </w:rPr>
        <w:t> </w:t>
      </w:r>
      <w:r>
        <w:rPr>
          <w:i/>
          <w:sz w:val="22"/>
        </w:rPr>
        <w:t>la</w:t>
      </w:r>
      <w:r>
        <w:rPr>
          <w:i/>
          <w:spacing w:val="-5"/>
          <w:sz w:val="22"/>
        </w:rPr>
        <w:t> </w:t>
      </w:r>
      <w:r>
        <w:rPr>
          <w:i/>
          <w:sz w:val="22"/>
        </w:rPr>
        <w:t>respectiva</w:t>
      </w:r>
      <w:r>
        <w:rPr>
          <w:i/>
          <w:spacing w:val="-5"/>
          <w:sz w:val="22"/>
        </w:rPr>
        <w:t> </w:t>
      </w:r>
      <w:r>
        <w:rPr>
          <w:i/>
          <w:sz w:val="22"/>
        </w:rPr>
        <w:t>Comisión</w:t>
      </w:r>
      <w:r>
        <w:rPr>
          <w:i/>
          <w:spacing w:val="-5"/>
          <w:sz w:val="22"/>
        </w:rPr>
        <w:t> </w:t>
      </w:r>
      <w:r>
        <w:rPr>
          <w:i/>
          <w:sz w:val="22"/>
        </w:rPr>
        <w:t>Informativa,</w:t>
      </w:r>
      <w:r>
        <w:rPr>
          <w:i/>
          <w:spacing w:val="-5"/>
          <w:sz w:val="22"/>
        </w:rPr>
        <w:t> </w:t>
      </w:r>
      <w:r>
        <w:rPr>
          <w:i/>
          <w:sz w:val="22"/>
        </w:rPr>
        <w:t>pero en</w:t>
      </w:r>
      <w:r>
        <w:rPr>
          <w:i/>
          <w:spacing w:val="-6"/>
          <w:sz w:val="22"/>
        </w:rPr>
        <w:t> </w:t>
      </w:r>
      <w:r>
        <w:rPr>
          <w:i/>
          <w:sz w:val="22"/>
        </w:rPr>
        <w:t>este</w:t>
      </w:r>
      <w:r>
        <w:rPr>
          <w:i/>
          <w:spacing w:val="-5"/>
          <w:sz w:val="22"/>
        </w:rPr>
        <w:t> </w:t>
      </w:r>
      <w:r>
        <w:rPr>
          <w:i/>
          <w:sz w:val="22"/>
        </w:rPr>
        <w:t>supuesto</w:t>
      </w:r>
      <w:r>
        <w:rPr>
          <w:i/>
          <w:spacing w:val="-6"/>
          <w:sz w:val="22"/>
        </w:rPr>
        <w:t> </w:t>
      </w:r>
      <w:r>
        <w:rPr>
          <w:i/>
          <w:sz w:val="22"/>
        </w:rPr>
        <w:t>no</w:t>
      </w:r>
      <w:r>
        <w:rPr>
          <w:i/>
          <w:spacing w:val="-6"/>
          <w:sz w:val="22"/>
        </w:rPr>
        <w:t> </w:t>
      </w:r>
      <w:r>
        <w:rPr>
          <w:i/>
          <w:sz w:val="22"/>
        </w:rPr>
        <w:t>podrá</w:t>
      </w:r>
      <w:r>
        <w:rPr>
          <w:i/>
          <w:spacing w:val="-6"/>
          <w:sz w:val="22"/>
        </w:rPr>
        <w:t> </w:t>
      </w:r>
      <w:r>
        <w:rPr>
          <w:i/>
          <w:sz w:val="22"/>
        </w:rPr>
        <w:t>adoptarse</w:t>
      </w:r>
      <w:r>
        <w:rPr>
          <w:i/>
          <w:spacing w:val="-5"/>
          <w:sz w:val="22"/>
        </w:rPr>
        <w:t> </w:t>
      </w:r>
      <w:r>
        <w:rPr>
          <w:i/>
          <w:sz w:val="22"/>
        </w:rPr>
        <w:t>acuerdo</w:t>
      </w:r>
      <w:r>
        <w:rPr>
          <w:i/>
          <w:spacing w:val="-5"/>
          <w:sz w:val="22"/>
        </w:rPr>
        <w:t> </w:t>
      </w:r>
      <w:r>
        <w:rPr>
          <w:i/>
          <w:sz w:val="22"/>
        </w:rPr>
        <w:t>alguno</w:t>
      </w:r>
      <w:r>
        <w:rPr>
          <w:i/>
          <w:spacing w:val="-6"/>
          <w:sz w:val="22"/>
        </w:rPr>
        <w:t> </w:t>
      </w:r>
      <w:r>
        <w:rPr>
          <w:i/>
          <w:sz w:val="22"/>
        </w:rPr>
        <w:t>sobre</w:t>
      </w:r>
      <w:r>
        <w:rPr>
          <w:i/>
          <w:spacing w:val="-5"/>
          <w:sz w:val="22"/>
        </w:rPr>
        <w:t> </w:t>
      </w:r>
      <w:r>
        <w:rPr>
          <w:i/>
          <w:sz w:val="22"/>
        </w:rPr>
        <w:t>estos</w:t>
      </w:r>
      <w:r>
        <w:rPr>
          <w:i/>
          <w:spacing w:val="-5"/>
          <w:sz w:val="22"/>
        </w:rPr>
        <w:t> </w:t>
      </w:r>
      <w:r>
        <w:rPr>
          <w:i/>
          <w:sz w:val="22"/>
        </w:rPr>
        <w:t>asuntos</w:t>
      </w:r>
      <w:r>
        <w:rPr>
          <w:i/>
          <w:spacing w:val="-5"/>
          <w:sz w:val="22"/>
        </w:rPr>
        <w:t> </w:t>
      </w:r>
      <w:r>
        <w:rPr>
          <w:i/>
          <w:sz w:val="22"/>
        </w:rPr>
        <w:t>sin</w:t>
      </w:r>
      <w:r>
        <w:rPr>
          <w:i/>
          <w:spacing w:val="-6"/>
          <w:sz w:val="22"/>
        </w:rPr>
        <w:t> </w:t>
      </w:r>
      <w:r>
        <w:rPr>
          <w:i/>
          <w:sz w:val="22"/>
        </w:rPr>
        <w:t>que</w:t>
      </w:r>
      <w:r>
        <w:rPr>
          <w:i/>
          <w:spacing w:val="-5"/>
          <w:sz w:val="22"/>
        </w:rPr>
        <w:t> </w:t>
      </w:r>
      <w:r>
        <w:rPr>
          <w:i/>
          <w:sz w:val="22"/>
        </w:rPr>
        <w:t>el</w:t>
      </w:r>
      <w:r>
        <w:rPr>
          <w:i/>
          <w:spacing w:val="-6"/>
          <w:sz w:val="22"/>
        </w:rPr>
        <w:t> </w:t>
      </w:r>
      <w:r>
        <w:rPr>
          <w:i/>
          <w:sz w:val="22"/>
        </w:rPr>
        <w:t>Pleno ratifique su inclusión en el orden del día.</w:t>
      </w:r>
    </w:p>
    <w:p>
      <w:pPr>
        <w:pStyle w:val="ListParagraph"/>
        <w:numPr>
          <w:ilvl w:val="0"/>
          <w:numId w:val="5"/>
        </w:numPr>
        <w:tabs>
          <w:tab w:pos="962" w:val="left" w:leader="none"/>
        </w:tabs>
        <w:spacing w:line="297" w:lineRule="auto" w:before="144" w:after="0"/>
        <w:ind w:left="745" w:right="157" w:firstLine="0"/>
        <w:jc w:val="both"/>
        <w:rPr>
          <w:i/>
          <w:sz w:val="22"/>
        </w:rPr>
      </w:pPr>
      <w:r>
        <w:rPr>
          <w:i/>
          <w:sz w:val="22"/>
        </w:rPr>
        <w:t>En el orden del día de las sesiones ordinarias se incluirá siempre el punto de ruegos y </w:t>
      </w:r>
      <w:r>
        <w:rPr>
          <w:i/>
          <w:spacing w:val="-2"/>
          <w:sz w:val="22"/>
        </w:rPr>
        <w:t>preguntas".</w:t>
      </w:r>
    </w:p>
    <w:p>
      <w:pPr>
        <w:pStyle w:val="BodyText"/>
        <w:spacing w:line="297" w:lineRule="auto" w:before="145"/>
        <w:ind w:left="745" w:right="145"/>
        <w:jc w:val="both"/>
      </w:pPr>
      <w:r>
        <w:rPr/>
        <w:t>4.</w:t>
      </w:r>
      <w:r>
        <w:rPr>
          <w:spacing w:val="-1"/>
        </w:rPr>
        <w:t> </w:t>
      </w:r>
      <w:r>
        <w:rPr/>
        <w:t>La</w:t>
      </w:r>
      <w:r>
        <w:rPr>
          <w:spacing w:val="-1"/>
        </w:rPr>
        <w:t> </w:t>
      </w:r>
      <w:r>
        <w:rPr/>
        <w:t>regulación</w:t>
      </w:r>
      <w:r>
        <w:rPr>
          <w:spacing w:val="-1"/>
        </w:rPr>
        <w:t> </w:t>
      </w:r>
      <w:r>
        <w:rPr/>
        <w:t>del</w:t>
      </w:r>
      <w:r>
        <w:rPr>
          <w:spacing w:val="-1"/>
        </w:rPr>
        <w:t> </w:t>
      </w:r>
      <w:r>
        <w:rPr/>
        <w:t>artículo</w:t>
      </w:r>
      <w:r>
        <w:rPr>
          <w:spacing w:val="-1"/>
        </w:rPr>
        <w:t> </w:t>
      </w:r>
      <w:r>
        <w:rPr/>
        <w:t>82</w:t>
      </w:r>
      <w:r>
        <w:rPr>
          <w:spacing w:val="-1"/>
        </w:rPr>
        <w:t> </w:t>
      </w:r>
      <w:r>
        <w:rPr/>
        <w:t>del</w:t>
      </w:r>
      <w:r>
        <w:rPr>
          <w:spacing w:val="-1"/>
        </w:rPr>
        <w:t> </w:t>
      </w:r>
      <w:r>
        <w:rPr/>
        <w:t>ROF</w:t>
      </w:r>
      <w:r>
        <w:rPr>
          <w:spacing w:val="-1"/>
        </w:rPr>
        <w:t> </w:t>
      </w:r>
      <w:r>
        <w:rPr/>
        <w:t>establece,</w:t>
      </w:r>
      <w:r>
        <w:rPr>
          <w:spacing w:val="-1"/>
        </w:rPr>
        <w:t> </w:t>
      </w:r>
      <w:r>
        <w:rPr/>
        <w:t>como</w:t>
      </w:r>
      <w:r>
        <w:rPr>
          <w:spacing w:val="-1"/>
        </w:rPr>
        <w:t> </w:t>
      </w:r>
      <w:r>
        <w:rPr/>
        <w:t>requisito</w:t>
      </w:r>
      <w:r>
        <w:rPr>
          <w:spacing w:val="-1"/>
        </w:rPr>
        <w:t> </w:t>
      </w:r>
      <w:r>
        <w:rPr/>
        <w:t>de</w:t>
      </w:r>
      <w:r>
        <w:rPr>
          <w:spacing w:val="-1"/>
        </w:rPr>
        <w:t> </w:t>
      </w:r>
      <w:r>
        <w:rPr/>
        <w:t>procedimiento,</w:t>
      </w:r>
      <w:r>
        <w:rPr>
          <w:spacing w:val="-1"/>
        </w:rPr>
        <w:t> </w:t>
      </w:r>
      <w:r>
        <w:rPr/>
        <w:t>que los</w:t>
      </w:r>
      <w:r>
        <w:rPr>
          <w:spacing w:val="-3"/>
        </w:rPr>
        <w:t> </w:t>
      </w:r>
      <w:r>
        <w:rPr/>
        <w:t>asuntos</w:t>
      </w:r>
      <w:r>
        <w:rPr>
          <w:spacing w:val="-3"/>
        </w:rPr>
        <w:t> </w:t>
      </w:r>
      <w:r>
        <w:rPr/>
        <w:t>hayan</w:t>
      </w:r>
      <w:r>
        <w:rPr>
          <w:spacing w:val="-4"/>
        </w:rPr>
        <w:t> </w:t>
      </w:r>
      <w:r>
        <w:rPr/>
        <w:t>sido</w:t>
      </w:r>
      <w:r>
        <w:rPr>
          <w:spacing w:val="-3"/>
        </w:rPr>
        <w:t> </w:t>
      </w:r>
      <w:r>
        <w:rPr/>
        <w:t>dictaminados,</w:t>
      </w:r>
      <w:r>
        <w:rPr>
          <w:spacing w:val="-4"/>
        </w:rPr>
        <w:t> </w:t>
      </w:r>
      <w:r>
        <w:rPr/>
        <w:t>informados</w:t>
      </w:r>
      <w:r>
        <w:rPr>
          <w:spacing w:val="-4"/>
        </w:rPr>
        <w:t> </w:t>
      </w:r>
      <w:r>
        <w:rPr/>
        <w:t>o</w:t>
      </w:r>
      <w:r>
        <w:rPr>
          <w:spacing w:val="-4"/>
        </w:rPr>
        <w:t> </w:t>
      </w:r>
      <w:r>
        <w:rPr/>
        <w:t>sometidos</w:t>
      </w:r>
      <w:r>
        <w:rPr>
          <w:spacing w:val="-4"/>
        </w:rPr>
        <w:t> </w:t>
      </w:r>
      <w:r>
        <w:rPr/>
        <w:t>a</w:t>
      </w:r>
      <w:r>
        <w:rPr>
          <w:spacing w:val="-4"/>
        </w:rPr>
        <w:t> </w:t>
      </w:r>
      <w:r>
        <w:rPr/>
        <w:t>consulta</w:t>
      </w:r>
      <w:r>
        <w:rPr>
          <w:spacing w:val="-4"/>
        </w:rPr>
        <w:t> </w:t>
      </w:r>
      <w:r>
        <w:rPr/>
        <w:t>por</w:t>
      </w:r>
      <w:r>
        <w:rPr>
          <w:spacing w:val="-3"/>
        </w:rPr>
        <w:t> </w:t>
      </w:r>
      <w:r>
        <w:rPr/>
        <w:t>la</w:t>
      </w:r>
      <w:r>
        <w:rPr>
          <w:spacing w:val="-4"/>
        </w:rPr>
        <w:t> </w:t>
      </w:r>
      <w:r>
        <w:rPr/>
        <w:t>comisión informativa</w:t>
      </w:r>
      <w:r>
        <w:rPr>
          <w:spacing w:val="-3"/>
        </w:rPr>
        <w:t> </w:t>
      </w:r>
      <w:r>
        <w:rPr/>
        <w:t>que</w:t>
      </w:r>
      <w:r>
        <w:rPr>
          <w:spacing w:val="-3"/>
        </w:rPr>
        <w:t> </w:t>
      </w:r>
      <w:r>
        <w:rPr/>
        <w:t>corresponda.</w:t>
      </w:r>
      <w:r>
        <w:rPr>
          <w:spacing w:val="-3"/>
        </w:rPr>
        <w:t> </w:t>
      </w:r>
      <w:r>
        <w:rPr/>
        <w:t>En</w:t>
      </w:r>
      <w:r>
        <w:rPr>
          <w:spacing w:val="-3"/>
        </w:rPr>
        <w:t> </w:t>
      </w:r>
      <w:r>
        <w:rPr/>
        <w:t>el</w:t>
      </w:r>
      <w:r>
        <w:rPr>
          <w:spacing w:val="-3"/>
        </w:rPr>
        <w:t> </w:t>
      </w:r>
      <w:r>
        <w:rPr/>
        <w:t>caso</w:t>
      </w:r>
      <w:r>
        <w:rPr>
          <w:spacing w:val="-4"/>
        </w:rPr>
        <w:t> </w:t>
      </w:r>
      <w:r>
        <w:rPr/>
        <w:t>del</w:t>
      </w:r>
      <w:r>
        <w:rPr>
          <w:spacing w:val="-3"/>
        </w:rPr>
        <w:t> </w:t>
      </w:r>
      <w:r>
        <w:rPr/>
        <w:t>Ayuntamiento</w:t>
      </w:r>
      <w:r>
        <w:rPr>
          <w:spacing w:val="-4"/>
        </w:rPr>
        <w:t> </w:t>
      </w:r>
      <w:r>
        <w:rPr/>
        <w:t>de</w:t>
      </w:r>
      <w:r>
        <w:rPr>
          <w:spacing w:val="-4"/>
        </w:rPr>
        <w:t> </w:t>
      </w:r>
      <w:r>
        <w:rPr/>
        <w:t>Valdepeñas,</w:t>
      </w:r>
      <w:r>
        <w:rPr>
          <w:spacing w:val="-4"/>
        </w:rPr>
        <w:t> </w:t>
      </w:r>
      <w:r>
        <w:rPr/>
        <w:t>conforme</w:t>
      </w:r>
      <w:r>
        <w:rPr>
          <w:spacing w:val="-3"/>
        </w:rPr>
        <w:t> </w:t>
      </w:r>
      <w:r>
        <w:rPr/>
        <w:t>a</w:t>
      </w:r>
      <w:r>
        <w:rPr>
          <w:spacing w:val="-3"/>
        </w:rPr>
        <w:t> </w:t>
      </w:r>
      <w:r>
        <w:rPr/>
        <w:t>lo dispuesto en el artículo 20.1.c) de la LRBRL, existe una comisión informativa que debe dictaminar,</w:t>
      </w:r>
      <w:r>
        <w:rPr>
          <w:spacing w:val="-2"/>
        </w:rPr>
        <w:t> </w:t>
      </w:r>
      <w:r>
        <w:rPr/>
        <w:t>informar</w:t>
      </w:r>
      <w:r>
        <w:rPr>
          <w:spacing w:val="-3"/>
        </w:rPr>
        <w:t> </w:t>
      </w:r>
      <w:r>
        <w:rPr/>
        <w:t>o</w:t>
      </w:r>
      <w:r>
        <w:rPr>
          <w:spacing w:val="-3"/>
        </w:rPr>
        <w:t> </w:t>
      </w:r>
      <w:r>
        <w:rPr/>
        <w:t>evacuar</w:t>
      </w:r>
      <w:r>
        <w:rPr>
          <w:spacing w:val="-3"/>
        </w:rPr>
        <w:t> </w:t>
      </w:r>
      <w:r>
        <w:rPr/>
        <w:t>consulta</w:t>
      </w:r>
      <w:r>
        <w:rPr>
          <w:spacing w:val="-2"/>
        </w:rPr>
        <w:t> </w:t>
      </w:r>
      <w:r>
        <w:rPr/>
        <w:t>sobre</w:t>
      </w:r>
      <w:r>
        <w:rPr>
          <w:spacing w:val="-2"/>
        </w:rPr>
        <w:t> </w:t>
      </w:r>
      <w:r>
        <w:rPr/>
        <w:t>los</w:t>
      </w:r>
      <w:r>
        <w:rPr>
          <w:spacing w:val="-3"/>
        </w:rPr>
        <w:t> </w:t>
      </w:r>
      <w:r>
        <w:rPr/>
        <w:t>asuntos</w:t>
      </w:r>
      <w:r>
        <w:rPr>
          <w:spacing w:val="-3"/>
        </w:rPr>
        <w:t> </w:t>
      </w:r>
      <w:r>
        <w:rPr/>
        <w:t>que</w:t>
      </w:r>
      <w:r>
        <w:rPr>
          <w:spacing w:val="-3"/>
        </w:rPr>
        <w:t> </w:t>
      </w:r>
      <w:r>
        <w:rPr/>
        <w:t>han</w:t>
      </w:r>
      <w:r>
        <w:rPr>
          <w:spacing w:val="-3"/>
        </w:rPr>
        <w:t> </w:t>
      </w:r>
      <w:r>
        <w:rPr/>
        <w:t>de</w:t>
      </w:r>
      <w:r>
        <w:rPr>
          <w:spacing w:val="-2"/>
        </w:rPr>
        <w:t> </w:t>
      </w:r>
      <w:r>
        <w:rPr/>
        <w:t>ser</w:t>
      </w:r>
      <w:r>
        <w:rPr>
          <w:spacing w:val="-2"/>
        </w:rPr>
        <w:t> </w:t>
      </w:r>
      <w:r>
        <w:rPr/>
        <w:t>sometidos</w:t>
      </w:r>
      <w:r>
        <w:rPr>
          <w:spacing w:val="-3"/>
        </w:rPr>
        <w:t> </w:t>
      </w:r>
      <w:r>
        <w:rPr/>
        <w:t>a</w:t>
      </w:r>
      <w:r>
        <w:rPr>
          <w:spacing w:val="-3"/>
        </w:rPr>
        <w:t> </w:t>
      </w:r>
      <w:r>
        <w:rPr/>
        <w:t>la decisión</w:t>
      </w:r>
      <w:r>
        <w:rPr>
          <w:spacing w:val="-3"/>
        </w:rPr>
        <w:t> </w:t>
      </w:r>
      <w:r>
        <w:rPr/>
        <w:t>del</w:t>
      </w:r>
      <w:r>
        <w:rPr>
          <w:spacing w:val="-3"/>
        </w:rPr>
        <w:t> </w:t>
      </w:r>
      <w:r>
        <w:rPr/>
        <w:t>Pleno,</w:t>
      </w:r>
      <w:r>
        <w:rPr>
          <w:spacing w:val="-3"/>
        </w:rPr>
        <w:t> </w:t>
      </w:r>
      <w:r>
        <w:rPr/>
        <w:t>la</w:t>
      </w:r>
      <w:r>
        <w:rPr>
          <w:spacing w:val="-3"/>
        </w:rPr>
        <w:t> </w:t>
      </w:r>
      <w:r>
        <w:rPr/>
        <w:t>cual</w:t>
      </w:r>
      <w:r>
        <w:rPr>
          <w:spacing w:val="-3"/>
        </w:rPr>
        <w:t> </w:t>
      </w:r>
      <w:r>
        <w:rPr/>
        <w:t>está</w:t>
      </w:r>
      <w:r>
        <w:rPr>
          <w:spacing w:val="-3"/>
        </w:rPr>
        <w:t> </w:t>
      </w:r>
      <w:r>
        <w:rPr/>
        <w:t>formada</w:t>
      </w:r>
      <w:r>
        <w:rPr>
          <w:spacing w:val="-3"/>
        </w:rPr>
        <w:t> </w:t>
      </w:r>
      <w:r>
        <w:rPr/>
        <w:t>por</w:t>
      </w:r>
      <w:r>
        <w:rPr>
          <w:spacing w:val="-3"/>
        </w:rPr>
        <w:t> </w:t>
      </w:r>
      <w:r>
        <w:rPr/>
        <w:t>todos</w:t>
      </w:r>
      <w:r>
        <w:rPr>
          <w:spacing w:val="-3"/>
        </w:rPr>
        <w:t> </w:t>
      </w:r>
      <w:r>
        <w:rPr/>
        <w:t>los</w:t>
      </w:r>
      <w:r>
        <w:rPr>
          <w:spacing w:val="-3"/>
        </w:rPr>
        <w:t> </w:t>
      </w:r>
      <w:r>
        <w:rPr/>
        <w:t>miembros</w:t>
      </w:r>
      <w:r>
        <w:rPr>
          <w:spacing w:val="-3"/>
        </w:rPr>
        <w:t> </w:t>
      </w:r>
      <w:r>
        <w:rPr/>
        <w:t>de</w:t>
      </w:r>
      <w:r>
        <w:rPr>
          <w:spacing w:val="-3"/>
        </w:rPr>
        <w:t> </w:t>
      </w:r>
      <w:r>
        <w:rPr/>
        <w:t>la</w:t>
      </w:r>
      <w:r>
        <w:rPr>
          <w:spacing w:val="-3"/>
        </w:rPr>
        <w:t> </w:t>
      </w:r>
      <w:r>
        <w:rPr/>
        <w:t>corporación,</w:t>
      </w:r>
      <w:r>
        <w:rPr>
          <w:spacing w:val="-3"/>
        </w:rPr>
        <w:t> </w:t>
      </w:r>
      <w:r>
        <w:rPr/>
        <w:t>según resulta de los hechos probados de la sentencia.</w:t>
      </w:r>
    </w:p>
    <w:p>
      <w:pPr>
        <w:pStyle w:val="BodyText"/>
        <w:spacing w:line="297" w:lineRule="auto" w:before="142"/>
        <w:ind w:left="745" w:right="143"/>
        <w:jc w:val="both"/>
      </w:pPr>
      <w:r>
        <w:rPr/>
        <w:t>Las comisiones informativas se regulan con carácter general en los artículos 123 y siguientes del ROF, estableciendo el apartado 1 del artículo 123 su composición y naturaleza en los siguientes términos:</w:t>
      </w:r>
    </w:p>
    <w:p>
      <w:pPr>
        <w:pStyle w:val="BodyText"/>
        <w:spacing w:after="0" w:line="297" w:lineRule="auto"/>
        <w:jc w:val="both"/>
        <w:sectPr>
          <w:pgSz w:w="11910" w:h="16840"/>
          <w:pgMar w:top="1040" w:bottom="280" w:left="1700" w:right="1275"/>
        </w:sectPr>
      </w:pPr>
    </w:p>
    <w:p>
      <w:pPr>
        <w:pStyle w:val="BodyText"/>
      </w:pPr>
      <w:r>
        <w:rPr/>
        <mc:AlternateContent>
          <mc:Choice Requires="wps">
            <w:drawing>
              <wp:anchor distT="0" distB="0" distL="0" distR="0" allowOverlap="1" layoutInCell="1" locked="0" behindDoc="0" simplePos="0" relativeHeight="15733248">
                <wp:simplePos x="0" y="0"/>
                <wp:positionH relativeFrom="page">
                  <wp:posOffset>536685</wp:posOffset>
                </wp:positionH>
                <wp:positionV relativeFrom="page">
                  <wp:posOffset>677617</wp:posOffset>
                </wp:positionV>
                <wp:extent cx="791210" cy="8501380"/>
                <wp:effectExtent l="0" t="0" r="0" b="0"/>
                <wp:wrapNone/>
                <wp:docPr id="37" name="Group 37"/>
                <wp:cNvGraphicFramePr>
                  <a:graphicFrameLocks/>
                </wp:cNvGraphicFramePr>
                <a:graphic>
                  <a:graphicData uri="http://schemas.microsoft.com/office/word/2010/wordprocessingGroup">
                    <wpg:wgp>
                      <wpg:cNvPr id="37" name="Group 37"/>
                      <wpg:cNvGrpSpPr/>
                      <wpg:grpSpPr>
                        <a:xfrm>
                          <a:off x="0" y="0"/>
                          <a:ext cx="791210" cy="8501380"/>
                          <a:chExt cx="791210" cy="8501380"/>
                        </a:xfrm>
                      </wpg:grpSpPr>
                      <pic:pic>
                        <pic:nvPicPr>
                          <pic:cNvPr id="38" name="Image 38"/>
                          <pic:cNvPicPr/>
                        </pic:nvPicPr>
                        <pic:blipFill>
                          <a:blip r:embed="rId5" cstate="print"/>
                          <a:stretch>
                            <a:fillRect/>
                          </a:stretch>
                        </pic:blipFill>
                        <pic:spPr>
                          <a:xfrm>
                            <a:off x="0" y="7401103"/>
                            <a:ext cx="753516" cy="1099648"/>
                          </a:xfrm>
                          <a:prstGeom prst="rect">
                            <a:avLst/>
                          </a:prstGeom>
                        </pic:spPr>
                      </pic:pic>
                      <wps:wsp>
                        <wps:cNvPr id="39" name="Graphic 39"/>
                        <wps:cNvSpPr/>
                        <wps:spPr>
                          <a:xfrm>
                            <a:off x="780097" y="130594"/>
                            <a:ext cx="11430" cy="8277859"/>
                          </a:xfrm>
                          <a:custGeom>
                            <a:avLst/>
                            <a:gdLst/>
                            <a:ahLst/>
                            <a:cxnLst/>
                            <a:rect l="l" t="t" r="r" b="b"/>
                            <a:pathLst>
                              <a:path w="11430" h="8277859">
                                <a:moveTo>
                                  <a:pt x="10979" y="0"/>
                                </a:moveTo>
                                <a:lnTo>
                                  <a:pt x="0" y="0"/>
                                </a:lnTo>
                                <a:lnTo>
                                  <a:pt x="0" y="8277701"/>
                                </a:lnTo>
                                <a:lnTo>
                                  <a:pt x="10979" y="8277701"/>
                                </a:lnTo>
                                <a:lnTo>
                                  <a:pt x="10979" y="0"/>
                                </a:lnTo>
                                <a:close/>
                              </a:path>
                            </a:pathLst>
                          </a:custGeom>
                          <a:solidFill>
                            <a:srgbClr val="1E1916"/>
                          </a:solidFill>
                        </wps:spPr>
                        <wps:bodyPr wrap="square" lIns="0" tIns="0" rIns="0" bIns="0" rtlCol="0">
                          <a:prstTxWarp prst="textNoShape">
                            <a:avLst/>
                          </a:prstTxWarp>
                          <a:noAutofit/>
                        </wps:bodyPr>
                      </wps:wsp>
                      <pic:pic>
                        <pic:nvPicPr>
                          <pic:cNvPr id="40" name="Image 40"/>
                          <pic:cNvPicPr/>
                        </pic:nvPicPr>
                        <pic:blipFill>
                          <a:blip r:embed="rId6" cstate="print"/>
                          <a:stretch>
                            <a:fillRect/>
                          </a:stretch>
                        </pic:blipFill>
                        <pic:spPr>
                          <a:xfrm>
                            <a:off x="0" y="0"/>
                            <a:ext cx="753516" cy="981767"/>
                          </a:xfrm>
                          <a:prstGeom prst="rect">
                            <a:avLst/>
                          </a:prstGeom>
                        </pic:spPr>
                      </pic:pic>
                    </wpg:wgp>
                  </a:graphicData>
                </a:graphic>
              </wp:anchor>
            </w:drawing>
          </mc:Choice>
          <mc:Fallback>
            <w:pict>
              <v:group style="position:absolute;margin-left:42.258671pt;margin-top:53.355728pt;width:62.3pt;height:669.4pt;mso-position-horizontal-relative:page;mso-position-vertical-relative:page;z-index:15733248" id="docshapegroup37" coordorigin="845,1067" coordsize="1246,13388">
                <v:shape style="position:absolute;left:845;top:12722;width:1187;height:1732" type="#_x0000_t75" id="docshape38" stroked="false">
                  <v:imagedata r:id="rId5" o:title=""/>
                </v:shape>
                <v:rect style="position:absolute;left:2073;top:1272;width:18;height:13036" id="docshape39" filled="true" fillcolor="#1e1916" stroked="false">
                  <v:fill type="solid"/>
                </v:rect>
                <v:shape style="position:absolute;left:845;top:1067;width:1187;height:1547" type="#_x0000_t75" id="docshape40" stroked="false">
                  <v:imagedata r:id="rId6" o:title=""/>
                </v:shape>
                <w10:wrap type="none"/>
              </v:group>
            </w:pict>
          </mc:Fallback>
        </mc:AlternateContent>
      </w:r>
    </w:p>
    <w:p>
      <w:pPr>
        <w:pStyle w:val="BodyText"/>
        <w:spacing w:before="214"/>
      </w:pPr>
    </w:p>
    <w:p>
      <w:pPr>
        <w:pStyle w:val="BodyText"/>
        <w:spacing w:line="297" w:lineRule="auto"/>
        <w:ind w:left="745" w:right="145"/>
        <w:jc w:val="both"/>
      </w:pPr>
      <w:r>
        <w:rPr/>
        <w:t>"1. Las Comisiones Informativas, integradas exclusivamente por miembros de la Corporación,</w:t>
      </w:r>
      <w:r>
        <w:rPr>
          <w:spacing w:val="-5"/>
        </w:rPr>
        <w:t> </w:t>
      </w:r>
      <w:r>
        <w:rPr/>
        <w:t>son</w:t>
      </w:r>
      <w:r>
        <w:rPr>
          <w:spacing w:val="-5"/>
        </w:rPr>
        <w:t> </w:t>
      </w:r>
      <w:r>
        <w:rPr/>
        <w:t>órganos</w:t>
      </w:r>
      <w:r>
        <w:rPr>
          <w:spacing w:val="-5"/>
        </w:rPr>
        <w:t> </w:t>
      </w:r>
      <w:r>
        <w:rPr/>
        <w:t>sin</w:t>
      </w:r>
      <w:r>
        <w:rPr>
          <w:spacing w:val="-5"/>
        </w:rPr>
        <w:t> </w:t>
      </w:r>
      <w:r>
        <w:rPr/>
        <w:t>atribuciones</w:t>
      </w:r>
      <w:r>
        <w:rPr>
          <w:spacing w:val="-4"/>
        </w:rPr>
        <w:t> </w:t>
      </w:r>
      <w:r>
        <w:rPr/>
        <w:t>resolutorias</w:t>
      </w:r>
      <w:r>
        <w:rPr>
          <w:spacing w:val="-4"/>
        </w:rPr>
        <w:t> </w:t>
      </w:r>
      <w:r>
        <w:rPr/>
        <w:t>que</w:t>
      </w:r>
      <w:r>
        <w:rPr>
          <w:spacing w:val="-5"/>
        </w:rPr>
        <w:t> </w:t>
      </w:r>
      <w:r>
        <w:rPr/>
        <w:t>tienen</w:t>
      </w:r>
      <w:r>
        <w:rPr>
          <w:spacing w:val="-5"/>
        </w:rPr>
        <w:t> </w:t>
      </w:r>
      <w:r>
        <w:rPr/>
        <w:t>por</w:t>
      </w:r>
      <w:r>
        <w:rPr>
          <w:spacing w:val="-4"/>
        </w:rPr>
        <w:t> </w:t>
      </w:r>
      <w:r>
        <w:rPr/>
        <w:t>función</w:t>
      </w:r>
      <w:r>
        <w:rPr>
          <w:spacing w:val="-4"/>
        </w:rPr>
        <w:t> </w:t>
      </w:r>
      <w:r>
        <w:rPr/>
        <w:t>el</w:t>
      </w:r>
      <w:r>
        <w:rPr>
          <w:spacing w:val="-5"/>
        </w:rPr>
        <w:t> </w:t>
      </w:r>
      <w:r>
        <w:rPr/>
        <w:t>estudio, informe</w:t>
      </w:r>
      <w:r>
        <w:rPr>
          <w:spacing w:val="-4"/>
        </w:rPr>
        <w:t> </w:t>
      </w:r>
      <w:r>
        <w:rPr/>
        <w:t>o</w:t>
      </w:r>
      <w:r>
        <w:rPr>
          <w:spacing w:val="-3"/>
        </w:rPr>
        <w:t> </w:t>
      </w:r>
      <w:r>
        <w:rPr/>
        <w:t>consulta</w:t>
      </w:r>
      <w:r>
        <w:rPr>
          <w:spacing w:val="-4"/>
        </w:rPr>
        <w:t> </w:t>
      </w:r>
      <w:r>
        <w:rPr/>
        <w:t>de</w:t>
      </w:r>
      <w:r>
        <w:rPr>
          <w:spacing w:val="-4"/>
        </w:rPr>
        <w:t> </w:t>
      </w:r>
      <w:r>
        <w:rPr/>
        <w:t>los</w:t>
      </w:r>
      <w:r>
        <w:rPr>
          <w:spacing w:val="-3"/>
        </w:rPr>
        <w:t> </w:t>
      </w:r>
      <w:r>
        <w:rPr/>
        <w:t>asuntos</w:t>
      </w:r>
      <w:r>
        <w:rPr>
          <w:spacing w:val="-3"/>
        </w:rPr>
        <w:t> </w:t>
      </w:r>
      <w:r>
        <w:rPr/>
        <w:t>que</w:t>
      </w:r>
      <w:r>
        <w:rPr>
          <w:spacing w:val="-3"/>
        </w:rPr>
        <w:t> </w:t>
      </w:r>
      <w:r>
        <w:rPr/>
        <w:t>hayan</w:t>
      </w:r>
      <w:r>
        <w:rPr>
          <w:spacing w:val="-3"/>
        </w:rPr>
        <w:t> </w:t>
      </w:r>
      <w:r>
        <w:rPr/>
        <w:t>de</w:t>
      </w:r>
      <w:r>
        <w:rPr>
          <w:spacing w:val="-3"/>
        </w:rPr>
        <w:t> </w:t>
      </w:r>
      <w:r>
        <w:rPr/>
        <w:t>ser</w:t>
      </w:r>
      <w:r>
        <w:rPr>
          <w:spacing w:val="-3"/>
        </w:rPr>
        <w:t> </w:t>
      </w:r>
      <w:r>
        <w:rPr/>
        <w:t>sometidos</w:t>
      </w:r>
      <w:r>
        <w:rPr>
          <w:spacing w:val="-4"/>
        </w:rPr>
        <w:t> </w:t>
      </w:r>
      <w:r>
        <w:rPr/>
        <w:t>a</w:t>
      </w:r>
      <w:r>
        <w:rPr>
          <w:spacing w:val="-4"/>
        </w:rPr>
        <w:t> </w:t>
      </w:r>
      <w:r>
        <w:rPr/>
        <w:t>la</w:t>
      </w:r>
      <w:r>
        <w:rPr>
          <w:spacing w:val="-4"/>
        </w:rPr>
        <w:t> </w:t>
      </w:r>
      <w:r>
        <w:rPr/>
        <w:t>decisión</w:t>
      </w:r>
      <w:r>
        <w:rPr>
          <w:spacing w:val="-4"/>
        </w:rPr>
        <w:t> </w:t>
      </w:r>
      <w:r>
        <w:rPr/>
        <w:t>del</w:t>
      </w:r>
      <w:r>
        <w:rPr>
          <w:spacing w:val="-4"/>
        </w:rPr>
        <w:t> </w:t>
      </w:r>
      <w:r>
        <w:rPr/>
        <w:t>Pleno</w:t>
      </w:r>
      <w:r>
        <w:rPr>
          <w:spacing w:val="-3"/>
        </w:rPr>
        <w:t> </w:t>
      </w:r>
      <w:r>
        <w:rPr/>
        <w:t>y</w:t>
      </w:r>
      <w:r>
        <w:rPr>
          <w:spacing w:val="-4"/>
        </w:rPr>
        <w:t> </w:t>
      </w:r>
      <w:r>
        <w:rPr/>
        <w:t>de la Comisión de Gobierno cuando esta actúe con competencias delegadas por el Pleno, salvo cuando hayan de adoptarse acuerdos declarados urgentes (..) ".</w:t>
      </w:r>
    </w:p>
    <w:p>
      <w:pPr>
        <w:pStyle w:val="BodyText"/>
        <w:spacing w:line="297" w:lineRule="auto" w:before="144"/>
        <w:ind w:left="745" w:right="144"/>
        <w:jc w:val="both"/>
      </w:pPr>
      <w:r>
        <w:rPr/>
        <w:t>En este caso, la moción presentada por el concejal demandante fue informada desfavorablemente</w:t>
      </w:r>
      <w:r>
        <w:rPr>
          <w:spacing w:val="-7"/>
        </w:rPr>
        <w:t> </w:t>
      </w:r>
      <w:r>
        <w:rPr/>
        <w:t>por</w:t>
      </w:r>
      <w:r>
        <w:rPr>
          <w:spacing w:val="-8"/>
        </w:rPr>
        <w:t> </w:t>
      </w:r>
      <w:r>
        <w:rPr/>
        <w:t>la</w:t>
      </w:r>
      <w:r>
        <w:rPr>
          <w:spacing w:val="-8"/>
        </w:rPr>
        <w:t> </w:t>
      </w:r>
      <w:r>
        <w:rPr/>
        <w:t>comisión</w:t>
      </w:r>
      <w:r>
        <w:rPr>
          <w:spacing w:val="-7"/>
        </w:rPr>
        <w:t> </w:t>
      </w:r>
      <w:r>
        <w:rPr/>
        <w:t>informativa,</w:t>
      </w:r>
      <w:r>
        <w:rPr>
          <w:spacing w:val="-7"/>
        </w:rPr>
        <w:t> </w:t>
      </w:r>
      <w:r>
        <w:rPr/>
        <w:t>con</w:t>
      </w:r>
      <w:r>
        <w:rPr>
          <w:spacing w:val="-8"/>
        </w:rPr>
        <w:t> </w:t>
      </w:r>
      <w:r>
        <w:rPr/>
        <w:t>un</w:t>
      </w:r>
      <w:r>
        <w:rPr>
          <w:spacing w:val="-8"/>
        </w:rPr>
        <w:t> </w:t>
      </w:r>
      <w:r>
        <w:rPr/>
        <w:t>resultado</w:t>
      </w:r>
      <w:r>
        <w:rPr>
          <w:spacing w:val="-7"/>
        </w:rPr>
        <w:t> </w:t>
      </w:r>
      <w:r>
        <w:rPr/>
        <w:t>de</w:t>
      </w:r>
      <w:r>
        <w:rPr>
          <w:spacing w:val="-7"/>
        </w:rPr>
        <w:t> </w:t>
      </w:r>
      <w:r>
        <w:rPr/>
        <w:t>12</w:t>
      </w:r>
      <w:r>
        <w:rPr>
          <w:spacing w:val="-8"/>
        </w:rPr>
        <w:t> </w:t>
      </w:r>
      <w:r>
        <w:rPr/>
        <w:t>votos</w:t>
      </w:r>
      <w:r>
        <w:rPr>
          <w:spacing w:val="-8"/>
        </w:rPr>
        <w:t> </w:t>
      </w:r>
      <w:r>
        <w:rPr/>
        <w:t>en</w:t>
      </w:r>
      <w:r>
        <w:rPr>
          <w:spacing w:val="-8"/>
        </w:rPr>
        <w:t> </w:t>
      </w:r>
      <w:r>
        <w:rPr/>
        <w:t>contra</w:t>
      </w:r>
      <w:r>
        <w:rPr>
          <w:spacing w:val="-8"/>
        </w:rPr>
        <w:t> </w:t>
      </w:r>
      <w:r>
        <w:rPr/>
        <w:t>y un voto a favor, lo que determinó a la postre la decisión de la Alcaldía de no incluir el asunto en el orden del día.</w:t>
      </w:r>
    </w:p>
    <w:p>
      <w:pPr>
        <w:pStyle w:val="BodyText"/>
        <w:spacing w:line="297" w:lineRule="auto" w:before="144"/>
        <w:ind w:left="745" w:right="151"/>
        <w:jc w:val="both"/>
      </w:pPr>
      <w:r>
        <w:rPr/>
        <w:t>QUINTO.- La jurisprudencia de la Sala sobre el núcleo esencial de la función representativa de los miembros de las Corporaciones Locales.</w:t>
      </w:r>
    </w:p>
    <w:p>
      <w:pPr>
        <w:pStyle w:val="ListParagraph"/>
        <w:numPr>
          <w:ilvl w:val="0"/>
          <w:numId w:val="6"/>
        </w:numPr>
        <w:tabs>
          <w:tab w:pos="966" w:val="left" w:leader="none"/>
        </w:tabs>
        <w:spacing w:line="297" w:lineRule="auto" w:before="144" w:after="0"/>
        <w:ind w:left="745" w:right="143" w:firstLine="0"/>
        <w:jc w:val="both"/>
        <w:rPr>
          <w:i/>
          <w:sz w:val="22"/>
        </w:rPr>
      </w:pPr>
      <w:r>
        <w:rPr>
          <w:i/>
          <w:sz w:val="22"/>
        </w:rPr>
        <w:t>Los términos en que se plantea el debate casacional determinan que deba analizarse previamente la jurisprudencia de la Sala sobre el derecho fundamental de participación en asuntos públicos de los miembros de las Corporaciones Locales, el cual no es controvertido que es un derecho de configuración legal.</w:t>
      </w:r>
    </w:p>
    <w:p>
      <w:pPr>
        <w:pStyle w:val="BodyText"/>
        <w:spacing w:line="297" w:lineRule="auto" w:before="144"/>
        <w:ind w:left="745" w:right="142"/>
        <w:jc w:val="both"/>
      </w:pPr>
      <w:r>
        <w:rPr/>
        <w:t>La jurisprudencia de esta Sala parte de la doctrina constitucional uniforme sobre sobre el denominado núcleo esencial de la función representativa de los miembros de una Corporación local, en el ámbito del derecho fundamental del artículo 23.2 de la CE, que expresa que, en todo caso, les corresponde participar en la actividad de control del gobierno local, la de participar en las deliberaciones del pleno de la corporación, la de votar en los asuntos sometidos a votación en este órgano, así como el derecho a obtener la información necesaria para poder ejercer las anteriores, tal como se recoge en las Sentencias</w:t>
      </w:r>
      <w:r>
        <w:rPr>
          <w:spacing w:val="80"/>
        </w:rPr>
        <w:t>  </w:t>
      </w:r>
      <w:r>
        <w:rPr/>
        <w:t>del</w:t>
      </w:r>
      <w:r>
        <w:rPr>
          <w:spacing w:val="80"/>
        </w:rPr>
        <w:t>  </w:t>
      </w:r>
      <w:r>
        <w:rPr/>
        <w:t>Tribunal</w:t>
      </w:r>
      <w:r>
        <w:rPr>
          <w:spacing w:val="80"/>
        </w:rPr>
        <w:t>  </w:t>
      </w:r>
      <w:r>
        <w:rPr/>
        <w:t>Constitucional</w:t>
      </w:r>
      <w:r>
        <w:rPr>
          <w:spacing w:val="80"/>
        </w:rPr>
        <w:t>  </w:t>
      </w:r>
      <w:r>
        <w:rPr/>
        <w:t>n.º</w:t>
      </w:r>
      <w:r>
        <w:rPr>
          <w:spacing w:val="80"/>
        </w:rPr>
        <w:t>  </w:t>
      </w:r>
      <w:r>
        <w:rPr/>
        <w:t>169/2009,</w:t>
      </w:r>
      <w:r>
        <w:rPr>
          <w:spacing w:val="80"/>
        </w:rPr>
        <w:t>  </w:t>
      </w:r>
      <w:r>
        <w:rPr/>
        <w:t>de</w:t>
      </w:r>
      <w:r>
        <w:rPr>
          <w:spacing w:val="80"/>
        </w:rPr>
        <w:t>  </w:t>
      </w:r>
      <w:r>
        <w:rPr/>
        <w:t>1</w:t>
      </w:r>
      <w:r>
        <w:rPr>
          <w:spacing w:val="80"/>
        </w:rPr>
        <w:t>  </w:t>
      </w:r>
      <w:r>
        <w:rPr/>
        <w:t>de</w:t>
      </w:r>
      <w:r>
        <w:rPr>
          <w:spacing w:val="80"/>
        </w:rPr>
        <w:t>  </w:t>
      </w:r>
      <w:r>
        <w:rPr/>
        <w:t>junio</w:t>
      </w:r>
      <w:r>
        <w:rPr>
          <w:spacing w:val="80"/>
        </w:rPr>
        <w:t> </w:t>
      </w:r>
      <w:r>
        <w:rPr/>
        <w:t>( ECLI:ES:TC:2009:169) y n.º 9/2012, de 18 de enero ( ECLI:ES:TC:2012:9).</w:t>
      </w:r>
    </w:p>
    <w:p>
      <w:pPr>
        <w:pStyle w:val="BodyText"/>
        <w:spacing w:line="297" w:lineRule="auto" w:before="142"/>
        <w:ind w:left="745" w:right="148"/>
        <w:jc w:val="both"/>
      </w:pPr>
      <w:r>
        <w:rPr/>
        <w:t>Las</w:t>
      </w:r>
      <w:r>
        <w:rPr>
          <w:spacing w:val="-8"/>
        </w:rPr>
        <w:t> </w:t>
      </w:r>
      <w:r>
        <w:rPr/>
        <w:t>Sentencias</w:t>
      </w:r>
      <w:r>
        <w:rPr>
          <w:spacing w:val="-9"/>
        </w:rPr>
        <w:t> </w:t>
      </w:r>
      <w:r>
        <w:rPr/>
        <w:t>de</w:t>
      </w:r>
      <w:r>
        <w:rPr>
          <w:spacing w:val="-9"/>
        </w:rPr>
        <w:t> </w:t>
      </w:r>
      <w:r>
        <w:rPr/>
        <w:t>esta</w:t>
      </w:r>
      <w:r>
        <w:rPr>
          <w:spacing w:val="-8"/>
        </w:rPr>
        <w:t> </w:t>
      </w:r>
      <w:r>
        <w:rPr/>
        <w:t>Sala</w:t>
      </w:r>
      <w:r>
        <w:rPr>
          <w:spacing w:val="-8"/>
        </w:rPr>
        <w:t> </w:t>
      </w:r>
      <w:r>
        <w:rPr/>
        <w:t>y</w:t>
      </w:r>
      <w:r>
        <w:rPr>
          <w:spacing w:val="-8"/>
        </w:rPr>
        <w:t> </w:t>
      </w:r>
      <w:r>
        <w:rPr/>
        <w:t>Sección</w:t>
      </w:r>
      <w:r>
        <w:rPr>
          <w:spacing w:val="-8"/>
        </w:rPr>
        <w:t> </w:t>
      </w:r>
      <w:r>
        <w:rPr/>
        <w:t>n.º</w:t>
      </w:r>
      <w:r>
        <w:rPr>
          <w:spacing w:val="-8"/>
        </w:rPr>
        <w:t> </w:t>
      </w:r>
      <w:r>
        <w:rPr/>
        <w:t>72/2020,</w:t>
      </w:r>
      <w:r>
        <w:rPr>
          <w:spacing w:val="-8"/>
        </w:rPr>
        <w:t> </w:t>
      </w:r>
      <w:r>
        <w:rPr/>
        <w:t>de</w:t>
      </w:r>
      <w:r>
        <w:rPr>
          <w:spacing w:val="-8"/>
        </w:rPr>
        <w:t> </w:t>
      </w:r>
      <w:r>
        <w:rPr/>
        <w:t>24</w:t>
      </w:r>
      <w:r>
        <w:rPr>
          <w:spacing w:val="-9"/>
        </w:rPr>
        <w:t> </w:t>
      </w:r>
      <w:r>
        <w:rPr/>
        <w:t>de</w:t>
      </w:r>
      <w:r>
        <w:rPr>
          <w:spacing w:val="-9"/>
        </w:rPr>
        <w:t> </w:t>
      </w:r>
      <w:r>
        <w:rPr/>
        <w:t>enero</w:t>
      </w:r>
      <w:r>
        <w:rPr>
          <w:spacing w:val="-8"/>
        </w:rPr>
        <w:t> </w:t>
      </w:r>
      <w:r>
        <w:rPr/>
        <w:t>(ECLI:ES:TS:2020:212</w:t>
      </w:r>
      <w:r>
        <w:rPr>
          <w:spacing w:val="-9"/>
        </w:rPr>
        <w:t> </w:t>
      </w:r>
      <w:r>
        <w:rPr/>
        <w:t>) y n.º 1040/2020, de 26 de octubre ( ECLI:ES:TS:2020:3320), entre otras, concretan el núcleo</w:t>
      </w:r>
      <w:r>
        <w:rPr>
          <w:spacing w:val="-2"/>
        </w:rPr>
        <w:t> </w:t>
      </w:r>
      <w:r>
        <w:rPr/>
        <w:t>indisponible</w:t>
      </w:r>
      <w:r>
        <w:rPr>
          <w:spacing w:val="-2"/>
        </w:rPr>
        <w:t> </w:t>
      </w:r>
      <w:r>
        <w:rPr/>
        <w:t>que</w:t>
      </w:r>
      <w:r>
        <w:rPr>
          <w:spacing w:val="-2"/>
        </w:rPr>
        <w:t> </w:t>
      </w:r>
      <w:r>
        <w:rPr/>
        <w:t>se</w:t>
      </w:r>
      <w:r>
        <w:rPr>
          <w:spacing w:val="-2"/>
        </w:rPr>
        <w:t> </w:t>
      </w:r>
      <w:r>
        <w:rPr/>
        <w:t>desprende</w:t>
      </w:r>
      <w:r>
        <w:rPr>
          <w:spacing w:val="-2"/>
        </w:rPr>
        <w:t> </w:t>
      </w:r>
      <w:r>
        <w:rPr/>
        <w:t>la</w:t>
      </w:r>
      <w:r>
        <w:rPr>
          <w:spacing w:val="-2"/>
        </w:rPr>
        <w:t> </w:t>
      </w:r>
      <w:r>
        <w:rPr/>
        <w:t>LRBRL</w:t>
      </w:r>
      <w:r>
        <w:rPr>
          <w:spacing w:val="-1"/>
        </w:rPr>
        <w:t> </w:t>
      </w:r>
      <w:r>
        <w:rPr/>
        <w:t>y</w:t>
      </w:r>
      <w:r>
        <w:rPr>
          <w:spacing w:val="-2"/>
        </w:rPr>
        <w:t> </w:t>
      </w:r>
      <w:r>
        <w:rPr/>
        <w:t>del</w:t>
      </w:r>
      <w:r>
        <w:rPr>
          <w:spacing w:val="-2"/>
        </w:rPr>
        <w:t> </w:t>
      </w:r>
      <w:r>
        <w:rPr/>
        <w:t>ROF,</w:t>
      </w:r>
      <w:r>
        <w:rPr>
          <w:spacing w:val="-2"/>
        </w:rPr>
        <w:t> </w:t>
      </w:r>
      <w:r>
        <w:rPr/>
        <w:t>integrado</w:t>
      </w:r>
      <w:r>
        <w:rPr>
          <w:spacing w:val="-2"/>
        </w:rPr>
        <w:t> </w:t>
      </w:r>
      <w:r>
        <w:rPr/>
        <w:t>por</w:t>
      </w:r>
      <w:r>
        <w:rPr>
          <w:spacing w:val="-2"/>
        </w:rPr>
        <w:t> </w:t>
      </w:r>
      <w:r>
        <w:rPr/>
        <w:t>la</w:t>
      </w:r>
      <w:r>
        <w:rPr>
          <w:spacing w:val="-2"/>
        </w:rPr>
        <w:t> </w:t>
      </w:r>
      <w:r>
        <w:rPr/>
        <w:t>participación en Plenos con voz y voto, ejercer funciones de control político, presentar preguntas, mociones,</w:t>
      </w:r>
      <w:r>
        <w:rPr>
          <w:spacing w:val="-7"/>
        </w:rPr>
        <w:t> </w:t>
      </w:r>
      <w:r>
        <w:rPr/>
        <w:t>enmiendas</w:t>
      </w:r>
      <w:r>
        <w:rPr>
          <w:spacing w:val="-7"/>
        </w:rPr>
        <w:t> </w:t>
      </w:r>
      <w:r>
        <w:rPr/>
        <w:t>y</w:t>
      </w:r>
      <w:r>
        <w:rPr>
          <w:spacing w:val="-7"/>
        </w:rPr>
        <w:t> </w:t>
      </w:r>
      <w:r>
        <w:rPr/>
        <w:t>votos</w:t>
      </w:r>
      <w:r>
        <w:rPr>
          <w:spacing w:val="-7"/>
        </w:rPr>
        <w:t> </w:t>
      </w:r>
      <w:r>
        <w:rPr/>
        <w:t>particulares;</w:t>
      </w:r>
      <w:r>
        <w:rPr>
          <w:spacing w:val="-7"/>
        </w:rPr>
        <w:t> </w:t>
      </w:r>
      <w:r>
        <w:rPr/>
        <w:t>efectuar</w:t>
      </w:r>
      <w:r>
        <w:rPr>
          <w:spacing w:val="-7"/>
        </w:rPr>
        <w:t> </w:t>
      </w:r>
      <w:r>
        <w:rPr/>
        <w:t>ruegos,</w:t>
      </w:r>
      <w:r>
        <w:rPr>
          <w:spacing w:val="-7"/>
        </w:rPr>
        <w:t> </w:t>
      </w:r>
      <w:r>
        <w:rPr/>
        <w:t>preguntas;</w:t>
      </w:r>
      <w:r>
        <w:rPr>
          <w:spacing w:val="-7"/>
        </w:rPr>
        <w:t> </w:t>
      </w:r>
      <w:r>
        <w:rPr/>
        <w:t>ejercer</w:t>
      </w:r>
      <w:r>
        <w:rPr>
          <w:spacing w:val="-7"/>
        </w:rPr>
        <w:t> </w:t>
      </w:r>
      <w:r>
        <w:rPr/>
        <w:t>el</w:t>
      </w:r>
      <w:r>
        <w:rPr>
          <w:spacing w:val="-7"/>
        </w:rPr>
        <w:t> </w:t>
      </w:r>
      <w:r>
        <w:rPr/>
        <w:t>derecho información, más ostentar los honores y tratamientos propios de todo concejal.</w:t>
      </w:r>
    </w:p>
    <w:p>
      <w:pPr>
        <w:pStyle w:val="ListParagraph"/>
        <w:numPr>
          <w:ilvl w:val="0"/>
          <w:numId w:val="6"/>
        </w:numPr>
        <w:tabs>
          <w:tab w:pos="952" w:val="left" w:leader="none"/>
        </w:tabs>
        <w:spacing w:line="297" w:lineRule="auto" w:before="143" w:after="0"/>
        <w:ind w:left="745" w:right="147" w:firstLine="0"/>
        <w:jc w:val="both"/>
        <w:rPr>
          <w:i/>
          <w:sz w:val="22"/>
        </w:rPr>
      </w:pPr>
      <w:r>
        <w:rPr>
          <w:i/>
          <w:sz w:val="22"/>
        </w:rPr>
        <w:t>La</w:t>
      </w:r>
      <w:r>
        <w:rPr>
          <w:i/>
          <w:spacing w:val="-6"/>
          <w:sz w:val="22"/>
        </w:rPr>
        <w:t> </w:t>
      </w:r>
      <w:r>
        <w:rPr>
          <w:i/>
          <w:sz w:val="22"/>
        </w:rPr>
        <w:t>jurisprudencia</w:t>
      </w:r>
      <w:r>
        <w:rPr>
          <w:i/>
          <w:spacing w:val="-6"/>
          <w:sz w:val="22"/>
        </w:rPr>
        <w:t> </w:t>
      </w:r>
      <w:r>
        <w:rPr>
          <w:i/>
          <w:sz w:val="22"/>
        </w:rPr>
        <w:t>de</w:t>
      </w:r>
      <w:r>
        <w:rPr>
          <w:i/>
          <w:spacing w:val="-5"/>
          <w:sz w:val="22"/>
        </w:rPr>
        <w:t> </w:t>
      </w:r>
      <w:r>
        <w:rPr>
          <w:i/>
          <w:sz w:val="22"/>
        </w:rPr>
        <w:t>esta</w:t>
      </w:r>
      <w:r>
        <w:rPr>
          <w:i/>
          <w:spacing w:val="-6"/>
          <w:sz w:val="22"/>
        </w:rPr>
        <w:t> </w:t>
      </w:r>
      <w:r>
        <w:rPr>
          <w:i/>
          <w:sz w:val="22"/>
        </w:rPr>
        <w:t>Sala</w:t>
      </w:r>
      <w:r>
        <w:rPr>
          <w:i/>
          <w:spacing w:val="-6"/>
          <w:sz w:val="22"/>
        </w:rPr>
        <w:t> </w:t>
      </w:r>
      <w:r>
        <w:rPr>
          <w:i/>
          <w:sz w:val="22"/>
        </w:rPr>
        <w:t>ha</w:t>
      </w:r>
      <w:r>
        <w:rPr>
          <w:i/>
          <w:spacing w:val="-6"/>
          <w:sz w:val="22"/>
        </w:rPr>
        <w:t> </w:t>
      </w:r>
      <w:r>
        <w:rPr>
          <w:i/>
          <w:sz w:val="22"/>
        </w:rPr>
        <w:t>seguido</w:t>
      </w:r>
      <w:r>
        <w:rPr>
          <w:i/>
          <w:spacing w:val="-6"/>
          <w:sz w:val="22"/>
        </w:rPr>
        <w:t> </w:t>
      </w:r>
      <w:r>
        <w:rPr>
          <w:i/>
          <w:sz w:val="22"/>
        </w:rPr>
        <w:t>una</w:t>
      </w:r>
      <w:r>
        <w:rPr>
          <w:i/>
          <w:spacing w:val="-6"/>
          <w:sz w:val="22"/>
        </w:rPr>
        <w:t> </w:t>
      </w:r>
      <w:r>
        <w:rPr>
          <w:i/>
          <w:sz w:val="22"/>
        </w:rPr>
        <w:t>línea</w:t>
      </w:r>
      <w:r>
        <w:rPr>
          <w:i/>
          <w:spacing w:val="-6"/>
          <w:sz w:val="22"/>
        </w:rPr>
        <w:t> </w:t>
      </w:r>
      <w:r>
        <w:rPr>
          <w:i/>
          <w:sz w:val="22"/>
        </w:rPr>
        <w:t>expansiva</w:t>
      </w:r>
      <w:r>
        <w:rPr>
          <w:i/>
          <w:spacing w:val="-6"/>
          <w:sz w:val="22"/>
        </w:rPr>
        <w:t> </w:t>
      </w:r>
      <w:r>
        <w:rPr>
          <w:i/>
          <w:sz w:val="22"/>
        </w:rPr>
        <w:t>a</w:t>
      </w:r>
      <w:r>
        <w:rPr>
          <w:i/>
          <w:spacing w:val="-6"/>
          <w:sz w:val="22"/>
        </w:rPr>
        <w:t> </w:t>
      </w:r>
      <w:r>
        <w:rPr>
          <w:i/>
          <w:sz w:val="22"/>
        </w:rPr>
        <w:t>la</w:t>
      </w:r>
      <w:r>
        <w:rPr>
          <w:i/>
          <w:spacing w:val="-6"/>
          <w:sz w:val="22"/>
        </w:rPr>
        <w:t> </w:t>
      </w:r>
      <w:r>
        <w:rPr>
          <w:i/>
          <w:sz w:val="22"/>
        </w:rPr>
        <w:t>hora</w:t>
      </w:r>
      <w:r>
        <w:rPr>
          <w:i/>
          <w:spacing w:val="-6"/>
          <w:sz w:val="22"/>
        </w:rPr>
        <w:t> </w:t>
      </w:r>
      <w:r>
        <w:rPr>
          <w:i/>
          <w:sz w:val="22"/>
        </w:rPr>
        <w:t>de</w:t>
      </w:r>
      <w:r>
        <w:rPr>
          <w:i/>
          <w:spacing w:val="-5"/>
          <w:sz w:val="22"/>
        </w:rPr>
        <w:t> </w:t>
      </w:r>
      <w:r>
        <w:rPr>
          <w:i/>
          <w:sz w:val="22"/>
        </w:rPr>
        <w:t>delimitar</w:t>
      </w:r>
      <w:r>
        <w:rPr>
          <w:i/>
          <w:spacing w:val="-6"/>
          <w:sz w:val="22"/>
        </w:rPr>
        <w:t> </w:t>
      </w:r>
      <w:r>
        <w:rPr>
          <w:i/>
          <w:sz w:val="22"/>
        </w:rPr>
        <w:t>el núcleo esencial del "ius in officium" de los miembros de las Corporaciones locales, en coherencia con el principio democrático que informa la actividad de la Administración municipal como Administración de primer nivel o más cercana a los ciudadanos.</w:t>
      </w:r>
    </w:p>
    <w:p>
      <w:pPr>
        <w:pStyle w:val="BodyText"/>
        <w:spacing w:line="297" w:lineRule="auto" w:before="144"/>
        <w:ind w:left="745" w:right="144"/>
        <w:jc w:val="both"/>
      </w:pPr>
      <w:r>
        <w:rPr/>
        <w:t>Así, la Sentencia de esta Sala y Sección n.º 167/2022, de 10 de febrero (ECLI:ES:TS:2022:486), respecto del derecho a la información, establece como doctrina casacional, en aplicación del derecho</w:t>
      </w:r>
      <w:r>
        <w:rPr>
          <w:spacing w:val="-1"/>
        </w:rPr>
        <w:t> </w:t>
      </w:r>
      <w:r>
        <w:rPr/>
        <w:t>fundamental reconocido</w:t>
      </w:r>
      <w:r>
        <w:rPr>
          <w:spacing w:val="-1"/>
        </w:rPr>
        <w:t> </w:t>
      </w:r>
      <w:r>
        <w:rPr/>
        <w:t>en el artículo 23 de</w:t>
      </w:r>
      <w:r>
        <w:rPr>
          <w:spacing w:val="-1"/>
        </w:rPr>
        <w:t> </w:t>
      </w:r>
      <w:r>
        <w:rPr/>
        <w:t>la CE, que</w:t>
      </w:r>
      <w:r>
        <w:rPr>
          <w:spacing w:val="23"/>
        </w:rPr>
        <w:t> </w:t>
      </w:r>
      <w:r>
        <w:rPr/>
        <w:t>el</w:t>
      </w:r>
      <w:r>
        <w:rPr>
          <w:spacing w:val="23"/>
        </w:rPr>
        <w:t> </w:t>
      </w:r>
      <w:r>
        <w:rPr/>
        <w:t>derecho</w:t>
      </w:r>
      <w:r>
        <w:rPr>
          <w:spacing w:val="23"/>
        </w:rPr>
        <w:t> </w:t>
      </w:r>
      <w:r>
        <w:rPr/>
        <w:t>de</w:t>
      </w:r>
      <w:r>
        <w:rPr>
          <w:spacing w:val="24"/>
        </w:rPr>
        <w:t> </w:t>
      </w:r>
      <w:r>
        <w:rPr/>
        <w:t>acceso</w:t>
      </w:r>
      <w:r>
        <w:rPr>
          <w:spacing w:val="23"/>
        </w:rPr>
        <w:t> </w:t>
      </w:r>
      <w:r>
        <w:rPr/>
        <w:t>a</w:t>
      </w:r>
      <w:r>
        <w:rPr>
          <w:spacing w:val="24"/>
        </w:rPr>
        <w:t> </w:t>
      </w:r>
      <w:r>
        <w:rPr/>
        <w:t>expedientes</w:t>
      </w:r>
      <w:r>
        <w:rPr>
          <w:spacing w:val="23"/>
        </w:rPr>
        <w:t> </w:t>
      </w:r>
      <w:r>
        <w:rPr/>
        <w:t>y</w:t>
      </w:r>
      <w:r>
        <w:rPr>
          <w:spacing w:val="24"/>
        </w:rPr>
        <w:t> </w:t>
      </w:r>
      <w:r>
        <w:rPr/>
        <w:t>documentos</w:t>
      </w:r>
      <w:r>
        <w:rPr>
          <w:spacing w:val="23"/>
        </w:rPr>
        <w:t> </w:t>
      </w:r>
      <w:r>
        <w:rPr/>
        <w:t>por</w:t>
      </w:r>
      <w:r>
        <w:rPr>
          <w:spacing w:val="24"/>
        </w:rPr>
        <w:t> </w:t>
      </w:r>
      <w:r>
        <w:rPr/>
        <w:t>parte</w:t>
      </w:r>
      <w:r>
        <w:rPr>
          <w:spacing w:val="24"/>
        </w:rPr>
        <w:t> </w:t>
      </w:r>
      <w:r>
        <w:rPr/>
        <w:t>de</w:t>
      </w:r>
      <w:r>
        <w:rPr>
          <w:spacing w:val="23"/>
        </w:rPr>
        <w:t> </w:t>
      </w:r>
      <w:r>
        <w:rPr/>
        <w:t>los</w:t>
      </w:r>
      <w:r>
        <w:rPr>
          <w:spacing w:val="23"/>
        </w:rPr>
        <w:t> </w:t>
      </w:r>
      <w:r>
        <w:rPr/>
        <w:t>concejales</w:t>
      </w:r>
      <w:r>
        <w:rPr>
          <w:spacing w:val="23"/>
        </w:rPr>
        <w:t> </w:t>
      </w:r>
      <w:r>
        <w:rPr>
          <w:spacing w:val="-5"/>
        </w:rPr>
        <w:t>que</w:t>
      </w:r>
    </w:p>
    <w:p>
      <w:pPr>
        <w:pStyle w:val="BodyText"/>
        <w:spacing w:after="0" w:line="297" w:lineRule="auto"/>
        <w:jc w:val="both"/>
        <w:sectPr>
          <w:pgSz w:w="11910" w:h="16840"/>
          <w:pgMar w:top="1040" w:bottom="280" w:left="1700" w:right="1275"/>
        </w:sectPr>
      </w:pPr>
    </w:p>
    <w:p>
      <w:pPr>
        <w:pStyle w:val="BodyText"/>
      </w:pPr>
      <w:r>
        <w:rPr/>
        <mc:AlternateContent>
          <mc:Choice Requires="wps">
            <w:drawing>
              <wp:anchor distT="0" distB="0" distL="0" distR="0" allowOverlap="1" layoutInCell="1" locked="0" behindDoc="0" simplePos="0" relativeHeight="15733760">
                <wp:simplePos x="0" y="0"/>
                <wp:positionH relativeFrom="page">
                  <wp:posOffset>536685</wp:posOffset>
                </wp:positionH>
                <wp:positionV relativeFrom="page">
                  <wp:posOffset>677617</wp:posOffset>
                </wp:positionV>
                <wp:extent cx="791210" cy="8501380"/>
                <wp:effectExtent l="0" t="0" r="0" b="0"/>
                <wp:wrapNone/>
                <wp:docPr id="41" name="Group 41"/>
                <wp:cNvGraphicFramePr>
                  <a:graphicFrameLocks/>
                </wp:cNvGraphicFramePr>
                <a:graphic>
                  <a:graphicData uri="http://schemas.microsoft.com/office/word/2010/wordprocessingGroup">
                    <wpg:wgp>
                      <wpg:cNvPr id="41" name="Group 41"/>
                      <wpg:cNvGrpSpPr/>
                      <wpg:grpSpPr>
                        <a:xfrm>
                          <a:off x="0" y="0"/>
                          <a:ext cx="791210" cy="8501380"/>
                          <a:chExt cx="791210" cy="8501380"/>
                        </a:xfrm>
                      </wpg:grpSpPr>
                      <pic:pic>
                        <pic:nvPicPr>
                          <pic:cNvPr id="42" name="Image 42"/>
                          <pic:cNvPicPr/>
                        </pic:nvPicPr>
                        <pic:blipFill>
                          <a:blip r:embed="rId5" cstate="print"/>
                          <a:stretch>
                            <a:fillRect/>
                          </a:stretch>
                        </pic:blipFill>
                        <pic:spPr>
                          <a:xfrm>
                            <a:off x="0" y="7401103"/>
                            <a:ext cx="753516" cy="1099648"/>
                          </a:xfrm>
                          <a:prstGeom prst="rect">
                            <a:avLst/>
                          </a:prstGeom>
                        </pic:spPr>
                      </pic:pic>
                      <wps:wsp>
                        <wps:cNvPr id="43" name="Graphic 43"/>
                        <wps:cNvSpPr/>
                        <wps:spPr>
                          <a:xfrm>
                            <a:off x="780097" y="130594"/>
                            <a:ext cx="11430" cy="8277859"/>
                          </a:xfrm>
                          <a:custGeom>
                            <a:avLst/>
                            <a:gdLst/>
                            <a:ahLst/>
                            <a:cxnLst/>
                            <a:rect l="l" t="t" r="r" b="b"/>
                            <a:pathLst>
                              <a:path w="11430" h="8277859">
                                <a:moveTo>
                                  <a:pt x="10979" y="0"/>
                                </a:moveTo>
                                <a:lnTo>
                                  <a:pt x="0" y="0"/>
                                </a:lnTo>
                                <a:lnTo>
                                  <a:pt x="0" y="8277701"/>
                                </a:lnTo>
                                <a:lnTo>
                                  <a:pt x="10979" y="8277701"/>
                                </a:lnTo>
                                <a:lnTo>
                                  <a:pt x="10979" y="0"/>
                                </a:lnTo>
                                <a:close/>
                              </a:path>
                            </a:pathLst>
                          </a:custGeom>
                          <a:solidFill>
                            <a:srgbClr val="1E1916"/>
                          </a:solidFill>
                        </wps:spPr>
                        <wps:bodyPr wrap="square" lIns="0" tIns="0" rIns="0" bIns="0" rtlCol="0">
                          <a:prstTxWarp prst="textNoShape">
                            <a:avLst/>
                          </a:prstTxWarp>
                          <a:noAutofit/>
                        </wps:bodyPr>
                      </wps:wsp>
                      <pic:pic>
                        <pic:nvPicPr>
                          <pic:cNvPr id="44" name="Image 44"/>
                          <pic:cNvPicPr/>
                        </pic:nvPicPr>
                        <pic:blipFill>
                          <a:blip r:embed="rId6" cstate="print"/>
                          <a:stretch>
                            <a:fillRect/>
                          </a:stretch>
                        </pic:blipFill>
                        <pic:spPr>
                          <a:xfrm>
                            <a:off x="0" y="0"/>
                            <a:ext cx="753516" cy="981767"/>
                          </a:xfrm>
                          <a:prstGeom prst="rect">
                            <a:avLst/>
                          </a:prstGeom>
                        </pic:spPr>
                      </pic:pic>
                    </wpg:wgp>
                  </a:graphicData>
                </a:graphic>
              </wp:anchor>
            </w:drawing>
          </mc:Choice>
          <mc:Fallback>
            <w:pict>
              <v:group style="position:absolute;margin-left:42.258671pt;margin-top:53.355728pt;width:62.3pt;height:669.4pt;mso-position-horizontal-relative:page;mso-position-vertical-relative:page;z-index:15733760" id="docshapegroup41" coordorigin="845,1067" coordsize="1246,13388">
                <v:shape style="position:absolute;left:845;top:12722;width:1187;height:1732" type="#_x0000_t75" id="docshape42" stroked="false">
                  <v:imagedata r:id="rId5" o:title=""/>
                </v:shape>
                <v:rect style="position:absolute;left:2073;top:1272;width:18;height:13036" id="docshape43" filled="true" fillcolor="#1e1916" stroked="false">
                  <v:fill type="solid"/>
                </v:rect>
                <v:shape style="position:absolute;left:845;top:1067;width:1187;height:1547" type="#_x0000_t75" id="docshape44" stroked="false">
                  <v:imagedata r:id="rId6" o:title=""/>
                </v:shape>
                <w10:wrap type="none"/>
              </v:group>
            </w:pict>
          </mc:Fallback>
        </mc:AlternateContent>
      </w:r>
    </w:p>
    <w:p>
      <w:pPr>
        <w:pStyle w:val="BodyText"/>
        <w:spacing w:before="214"/>
      </w:pPr>
    </w:p>
    <w:p>
      <w:pPr>
        <w:pStyle w:val="BodyText"/>
        <w:spacing w:line="297" w:lineRule="auto"/>
        <w:ind w:left="745" w:right="153"/>
        <w:jc w:val="both"/>
      </w:pPr>
      <w:r>
        <w:rPr/>
        <w:t>materialmente reconocen los artículos 77 de la LBRL y 14 del ROF, no puede quedar condicionado a que se trate de asuntos a debatir por el Pleno municipal.</w:t>
      </w:r>
    </w:p>
    <w:p>
      <w:pPr>
        <w:pStyle w:val="BodyText"/>
        <w:spacing w:line="297" w:lineRule="auto" w:before="145"/>
        <w:ind w:left="745" w:right="144"/>
        <w:jc w:val="both"/>
      </w:pPr>
      <w:r>
        <w:rPr/>
        <w:t>En la misma línea, y respecto de las sesiones plenarias ordinarias, la Sentencia de esta Sala y Sección n.º 682/2020, de 5 de junio ( ECLI:ES:TS:2020:152) declara, como doctrinal casacional, que, en las sesiones plenarias ordinarias, debe dedicarse una parte de la sesión al control de los órganos de gobierno de la Corporación, ex artículo 46.2.e) de la LBRL, mediante un apartado específico, que tenga sustantividad propia, distinto y al margen del apartado relativo a los "ruegos y preguntas".</w:t>
      </w:r>
    </w:p>
    <w:p>
      <w:pPr>
        <w:pStyle w:val="BodyText"/>
        <w:spacing w:line="297" w:lineRule="auto" w:before="143"/>
        <w:ind w:left="745" w:right="143"/>
        <w:jc w:val="both"/>
      </w:pPr>
      <w:r>
        <w:rPr/>
        <w:t>Esta</w:t>
      </w:r>
      <w:r>
        <w:rPr>
          <w:spacing w:val="-2"/>
        </w:rPr>
        <w:t> </w:t>
      </w:r>
      <w:r>
        <w:rPr/>
        <w:t>Sentencia</w:t>
      </w:r>
      <w:r>
        <w:rPr>
          <w:spacing w:val="-2"/>
        </w:rPr>
        <w:t> </w:t>
      </w:r>
      <w:r>
        <w:rPr/>
        <w:t>subraya</w:t>
      </w:r>
      <w:r>
        <w:rPr>
          <w:spacing w:val="-2"/>
        </w:rPr>
        <w:t> </w:t>
      </w:r>
      <w:r>
        <w:rPr/>
        <w:t>que</w:t>
      </w:r>
      <w:r>
        <w:rPr>
          <w:spacing w:val="-2"/>
        </w:rPr>
        <w:t> </w:t>
      </w:r>
      <w:r>
        <w:rPr/>
        <w:t>el</w:t>
      </w:r>
      <w:r>
        <w:rPr>
          <w:spacing w:val="-2"/>
        </w:rPr>
        <w:t> </w:t>
      </w:r>
      <w:r>
        <w:rPr/>
        <w:t>citado</w:t>
      </w:r>
      <w:r>
        <w:rPr>
          <w:spacing w:val="-1"/>
        </w:rPr>
        <w:t> </w:t>
      </w:r>
      <w:r>
        <w:rPr/>
        <w:t>artículo</w:t>
      </w:r>
      <w:r>
        <w:rPr>
          <w:spacing w:val="-2"/>
        </w:rPr>
        <w:t> </w:t>
      </w:r>
      <w:r>
        <w:rPr/>
        <w:t>46.2.e)</w:t>
      </w:r>
      <w:r>
        <w:rPr>
          <w:spacing w:val="-2"/>
        </w:rPr>
        <w:t> </w:t>
      </w:r>
      <w:r>
        <w:rPr/>
        <w:t>de</w:t>
      </w:r>
      <w:r>
        <w:rPr>
          <w:spacing w:val="-2"/>
        </w:rPr>
        <w:t> </w:t>
      </w:r>
      <w:r>
        <w:rPr/>
        <w:t>la</w:t>
      </w:r>
      <w:r>
        <w:rPr>
          <w:spacing w:val="-2"/>
        </w:rPr>
        <w:t> </w:t>
      </w:r>
      <w:r>
        <w:rPr/>
        <w:t>LBRL</w:t>
      </w:r>
      <w:r>
        <w:rPr>
          <w:spacing w:val="-1"/>
        </w:rPr>
        <w:t> </w:t>
      </w:r>
      <w:r>
        <w:rPr/>
        <w:t>da</w:t>
      </w:r>
      <w:r>
        <w:rPr>
          <w:spacing w:val="-2"/>
        </w:rPr>
        <w:t> </w:t>
      </w:r>
      <w:r>
        <w:rPr/>
        <w:t>especial</w:t>
      </w:r>
      <w:r>
        <w:rPr>
          <w:spacing w:val="-2"/>
        </w:rPr>
        <w:t> </w:t>
      </w:r>
      <w:r>
        <w:rPr/>
        <w:t>relevancia</w:t>
      </w:r>
      <w:r>
        <w:rPr>
          <w:spacing w:val="-2"/>
        </w:rPr>
        <w:t> </w:t>
      </w:r>
      <w:r>
        <w:rPr/>
        <w:t>a la parte de los Plenos ordinarios destinada a la actividad de control, a la que da una sustantividad propia y diferenciada de la parte resolutiva, no limitada únicamente a los ruegos y preguntas, en la que se debe garantizar la participación de todos los miembros de la corporación.</w:t>
      </w:r>
    </w:p>
    <w:p>
      <w:pPr>
        <w:pStyle w:val="BodyText"/>
        <w:spacing w:line="297" w:lineRule="auto" w:before="144"/>
        <w:ind w:left="745" w:right="143"/>
        <w:jc w:val="both"/>
      </w:pPr>
      <w:r>
        <w:rPr/>
        <w:t>Finalmente,</w:t>
      </w:r>
      <w:r>
        <w:rPr>
          <w:spacing w:val="79"/>
        </w:rPr>
        <w:t> </w:t>
      </w:r>
      <w:r>
        <w:rPr/>
        <w:t>la</w:t>
      </w:r>
      <w:r>
        <w:rPr>
          <w:spacing w:val="78"/>
        </w:rPr>
        <w:t> </w:t>
      </w:r>
      <w:r>
        <w:rPr/>
        <w:t>Sentencia</w:t>
      </w:r>
      <w:r>
        <w:rPr>
          <w:spacing w:val="78"/>
        </w:rPr>
        <w:t> </w:t>
      </w:r>
      <w:r>
        <w:rPr/>
        <w:t>de</w:t>
      </w:r>
      <w:r>
        <w:rPr>
          <w:spacing w:val="78"/>
        </w:rPr>
        <w:t> </w:t>
      </w:r>
      <w:r>
        <w:rPr/>
        <w:t>esta</w:t>
      </w:r>
      <w:r>
        <w:rPr>
          <w:spacing w:val="78"/>
        </w:rPr>
        <w:t> </w:t>
      </w:r>
      <w:r>
        <w:rPr/>
        <w:t>Sala</w:t>
      </w:r>
      <w:r>
        <w:rPr>
          <w:spacing w:val="78"/>
        </w:rPr>
        <w:t> </w:t>
      </w:r>
      <w:r>
        <w:rPr/>
        <w:t>y</w:t>
      </w:r>
      <w:r>
        <w:rPr>
          <w:spacing w:val="78"/>
        </w:rPr>
        <w:t> </w:t>
      </w:r>
      <w:r>
        <w:rPr/>
        <w:t>Sección</w:t>
      </w:r>
      <w:r>
        <w:rPr>
          <w:spacing w:val="78"/>
        </w:rPr>
        <w:t> </w:t>
      </w:r>
      <w:r>
        <w:rPr/>
        <w:t>n.º</w:t>
      </w:r>
      <w:r>
        <w:rPr>
          <w:spacing w:val="78"/>
        </w:rPr>
        <w:t> </w:t>
      </w:r>
      <w:r>
        <w:rPr/>
        <w:t>159/2022,</w:t>
      </w:r>
      <w:r>
        <w:rPr>
          <w:spacing w:val="79"/>
        </w:rPr>
        <w:t> </w:t>
      </w:r>
      <w:r>
        <w:rPr/>
        <w:t>de</w:t>
      </w:r>
      <w:r>
        <w:rPr>
          <w:spacing w:val="78"/>
        </w:rPr>
        <w:t> </w:t>
      </w:r>
      <w:r>
        <w:rPr/>
        <w:t>9</w:t>
      </w:r>
      <w:r>
        <w:rPr>
          <w:spacing w:val="79"/>
        </w:rPr>
        <w:t> </w:t>
      </w:r>
      <w:r>
        <w:rPr/>
        <w:t>de</w:t>
      </w:r>
      <w:r>
        <w:rPr>
          <w:spacing w:val="79"/>
        </w:rPr>
        <w:t> </w:t>
      </w:r>
      <w:r>
        <w:rPr/>
        <w:t>febrero (</w:t>
      </w:r>
      <w:r>
        <w:rPr>
          <w:spacing w:val="-5"/>
        </w:rPr>
        <w:t> </w:t>
      </w:r>
      <w:r>
        <w:rPr/>
        <w:t>ECLI:ES:TS:2022:488)</w:t>
      </w:r>
      <w:r>
        <w:rPr>
          <w:spacing w:val="-5"/>
        </w:rPr>
        <w:t> </w:t>
      </w:r>
      <w:r>
        <w:rPr/>
        <w:t>se</w:t>
      </w:r>
      <w:r>
        <w:rPr>
          <w:spacing w:val="-5"/>
        </w:rPr>
        <w:t> </w:t>
      </w:r>
      <w:r>
        <w:rPr/>
        <w:t>enmarca</w:t>
      </w:r>
      <w:r>
        <w:rPr>
          <w:spacing w:val="-5"/>
        </w:rPr>
        <w:t> </w:t>
      </w:r>
      <w:r>
        <w:rPr/>
        <w:t>en</w:t>
      </w:r>
      <w:r>
        <w:rPr>
          <w:spacing w:val="-4"/>
        </w:rPr>
        <w:t> </w:t>
      </w:r>
      <w:r>
        <w:rPr/>
        <w:t>esta</w:t>
      </w:r>
      <w:r>
        <w:rPr>
          <w:spacing w:val="-5"/>
        </w:rPr>
        <w:t> </w:t>
      </w:r>
      <w:r>
        <w:rPr/>
        <w:t>línea</w:t>
      </w:r>
      <w:r>
        <w:rPr>
          <w:spacing w:val="-5"/>
        </w:rPr>
        <w:t> </w:t>
      </w:r>
      <w:r>
        <w:rPr/>
        <w:t>expansiva</w:t>
      </w:r>
      <w:r>
        <w:rPr>
          <w:spacing w:val="-5"/>
        </w:rPr>
        <w:t> </w:t>
      </w:r>
      <w:r>
        <w:rPr/>
        <w:t>al</w:t>
      </w:r>
      <w:r>
        <w:rPr>
          <w:spacing w:val="-5"/>
        </w:rPr>
        <w:t> </w:t>
      </w:r>
      <w:r>
        <w:rPr/>
        <w:t>interpretar</w:t>
      </w:r>
      <w:r>
        <w:rPr>
          <w:spacing w:val="-5"/>
        </w:rPr>
        <w:t> </w:t>
      </w:r>
      <w:r>
        <w:rPr/>
        <w:t>que</w:t>
      </w:r>
      <w:r>
        <w:rPr>
          <w:spacing w:val="-5"/>
        </w:rPr>
        <w:t> </w:t>
      </w:r>
      <w:r>
        <w:rPr/>
        <w:t>el</w:t>
      </w:r>
      <w:r>
        <w:rPr>
          <w:spacing w:val="-5"/>
        </w:rPr>
        <w:t> </w:t>
      </w:r>
      <w:r>
        <w:rPr/>
        <w:t>derecho a</w:t>
      </w:r>
      <w:r>
        <w:rPr>
          <w:spacing w:val="-9"/>
        </w:rPr>
        <w:t> </w:t>
      </w:r>
      <w:r>
        <w:rPr/>
        <w:t>presentar</w:t>
      </w:r>
      <w:r>
        <w:rPr>
          <w:spacing w:val="-9"/>
        </w:rPr>
        <w:t> </w:t>
      </w:r>
      <w:r>
        <w:rPr/>
        <w:t>enmiendas</w:t>
      </w:r>
      <w:r>
        <w:rPr>
          <w:spacing w:val="-9"/>
        </w:rPr>
        <w:t> </w:t>
      </w:r>
      <w:r>
        <w:rPr/>
        <w:t>tiene</w:t>
      </w:r>
      <w:r>
        <w:rPr>
          <w:spacing w:val="-9"/>
        </w:rPr>
        <w:t> </w:t>
      </w:r>
      <w:r>
        <w:rPr/>
        <w:t>sustantividad</w:t>
      </w:r>
      <w:r>
        <w:rPr>
          <w:spacing w:val="-9"/>
        </w:rPr>
        <w:t> </w:t>
      </w:r>
      <w:r>
        <w:rPr/>
        <w:t>propia,</w:t>
      </w:r>
      <w:r>
        <w:rPr>
          <w:spacing w:val="-9"/>
        </w:rPr>
        <w:t> </w:t>
      </w:r>
      <w:r>
        <w:rPr/>
        <w:t>de</w:t>
      </w:r>
      <w:r>
        <w:rPr>
          <w:spacing w:val="-9"/>
        </w:rPr>
        <w:t> </w:t>
      </w:r>
      <w:r>
        <w:rPr/>
        <w:t>modo</w:t>
      </w:r>
      <w:r>
        <w:rPr>
          <w:spacing w:val="-9"/>
        </w:rPr>
        <w:t> </w:t>
      </w:r>
      <w:r>
        <w:rPr/>
        <w:t>que</w:t>
      </w:r>
      <w:r>
        <w:rPr>
          <w:spacing w:val="-9"/>
        </w:rPr>
        <w:t> </w:t>
      </w:r>
      <w:r>
        <w:rPr/>
        <w:t>la</w:t>
      </w:r>
      <w:r>
        <w:rPr>
          <w:spacing w:val="-9"/>
        </w:rPr>
        <w:t> </w:t>
      </w:r>
      <w:r>
        <w:rPr/>
        <w:t>sustantividad</w:t>
      </w:r>
      <w:r>
        <w:rPr>
          <w:spacing w:val="-9"/>
        </w:rPr>
        <w:t> </w:t>
      </w:r>
      <w:r>
        <w:rPr/>
        <w:t>formal</w:t>
      </w:r>
      <w:r>
        <w:rPr>
          <w:spacing w:val="-9"/>
        </w:rPr>
        <w:t> </w:t>
      </w:r>
      <w:r>
        <w:rPr/>
        <w:t>y material que implica una enmienda, como forma de discrepar, es merecedora de tramitarse</w:t>
      </w:r>
      <w:r>
        <w:rPr>
          <w:spacing w:val="-6"/>
        </w:rPr>
        <w:t> </w:t>
      </w:r>
      <w:r>
        <w:rPr/>
        <w:t>y</w:t>
      </w:r>
      <w:r>
        <w:rPr>
          <w:spacing w:val="-7"/>
        </w:rPr>
        <w:t> </w:t>
      </w:r>
      <w:r>
        <w:rPr/>
        <w:t>debatirse</w:t>
      </w:r>
      <w:r>
        <w:rPr>
          <w:spacing w:val="-6"/>
        </w:rPr>
        <w:t> </w:t>
      </w:r>
      <w:r>
        <w:rPr/>
        <w:t>como</w:t>
      </w:r>
      <w:r>
        <w:rPr>
          <w:spacing w:val="-6"/>
        </w:rPr>
        <w:t> </w:t>
      </w:r>
      <w:r>
        <w:rPr/>
        <w:t>tal,</w:t>
      </w:r>
      <w:r>
        <w:rPr>
          <w:spacing w:val="-6"/>
        </w:rPr>
        <w:t> </w:t>
      </w:r>
      <w:r>
        <w:rPr/>
        <w:t>esto</w:t>
      </w:r>
      <w:r>
        <w:rPr>
          <w:spacing w:val="-7"/>
        </w:rPr>
        <w:t> </w:t>
      </w:r>
      <w:r>
        <w:rPr/>
        <w:t>es,</w:t>
      </w:r>
      <w:r>
        <w:rPr>
          <w:spacing w:val="-6"/>
        </w:rPr>
        <w:t> </w:t>
      </w:r>
      <w:r>
        <w:rPr/>
        <w:t>que</w:t>
      </w:r>
      <w:r>
        <w:rPr>
          <w:spacing w:val="-6"/>
        </w:rPr>
        <w:t> </w:t>
      </w:r>
      <w:r>
        <w:rPr/>
        <w:t>sea</w:t>
      </w:r>
      <w:r>
        <w:rPr>
          <w:spacing w:val="-7"/>
        </w:rPr>
        <w:t> </w:t>
      </w:r>
      <w:r>
        <w:rPr/>
        <w:t>objeto</w:t>
      </w:r>
      <w:r>
        <w:rPr>
          <w:spacing w:val="-7"/>
        </w:rPr>
        <w:t> </w:t>
      </w:r>
      <w:r>
        <w:rPr/>
        <w:t>de</w:t>
      </w:r>
      <w:r>
        <w:rPr>
          <w:spacing w:val="-7"/>
        </w:rPr>
        <w:t> </w:t>
      </w:r>
      <w:r>
        <w:rPr/>
        <w:t>debate</w:t>
      </w:r>
      <w:r>
        <w:rPr>
          <w:spacing w:val="-7"/>
        </w:rPr>
        <w:t> </w:t>
      </w:r>
      <w:r>
        <w:rPr/>
        <w:t>y</w:t>
      </w:r>
      <w:r>
        <w:rPr>
          <w:spacing w:val="-7"/>
        </w:rPr>
        <w:t> </w:t>
      </w:r>
      <w:r>
        <w:rPr/>
        <w:t>de</w:t>
      </w:r>
      <w:r>
        <w:rPr>
          <w:spacing w:val="-6"/>
        </w:rPr>
        <w:t> </w:t>
      </w:r>
      <w:r>
        <w:rPr/>
        <w:t>votación</w:t>
      </w:r>
      <w:r>
        <w:rPr>
          <w:spacing w:val="-6"/>
        </w:rPr>
        <w:t> </w:t>
      </w:r>
      <w:r>
        <w:rPr/>
        <w:t>específica en el Pleno.</w:t>
      </w:r>
    </w:p>
    <w:p>
      <w:pPr>
        <w:pStyle w:val="BodyText"/>
        <w:spacing w:before="143"/>
        <w:ind w:left="745"/>
        <w:jc w:val="both"/>
      </w:pPr>
      <w:r>
        <w:rPr/>
        <w:t>SEXTO.-</w:t>
      </w:r>
      <w:r>
        <w:rPr>
          <w:spacing w:val="-9"/>
        </w:rPr>
        <w:t> </w:t>
      </w:r>
      <w:r>
        <w:rPr/>
        <w:t>Juicio</w:t>
      </w:r>
      <w:r>
        <w:rPr>
          <w:spacing w:val="-9"/>
        </w:rPr>
        <w:t> </w:t>
      </w:r>
      <w:r>
        <w:rPr/>
        <w:t>de</w:t>
      </w:r>
      <w:r>
        <w:rPr>
          <w:spacing w:val="-9"/>
        </w:rPr>
        <w:t> </w:t>
      </w:r>
      <w:r>
        <w:rPr/>
        <w:t>la</w:t>
      </w:r>
      <w:r>
        <w:rPr>
          <w:spacing w:val="-9"/>
        </w:rPr>
        <w:t> </w:t>
      </w:r>
      <w:r>
        <w:rPr/>
        <w:t>Sala.</w:t>
      </w:r>
      <w:r>
        <w:rPr>
          <w:spacing w:val="-9"/>
        </w:rPr>
        <w:t> </w:t>
      </w:r>
      <w:r>
        <w:rPr/>
        <w:t>Respuesta</w:t>
      </w:r>
      <w:r>
        <w:rPr>
          <w:spacing w:val="-8"/>
        </w:rPr>
        <w:t> </w:t>
      </w:r>
      <w:r>
        <w:rPr/>
        <w:t>a</w:t>
      </w:r>
      <w:r>
        <w:rPr>
          <w:spacing w:val="-9"/>
        </w:rPr>
        <w:t> </w:t>
      </w:r>
      <w:r>
        <w:rPr/>
        <w:t>la</w:t>
      </w:r>
      <w:r>
        <w:rPr>
          <w:spacing w:val="-9"/>
        </w:rPr>
        <w:t> </w:t>
      </w:r>
      <w:r>
        <w:rPr/>
        <w:t>cuestión</w:t>
      </w:r>
      <w:r>
        <w:rPr>
          <w:spacing w:val="-9"/>
        </w:rPr>
        <w:t> </w:t>
      </w:r>
      <w:r>
        <w:rPr/>
        <w:t>de</w:t>
      </w:r>
      <w:r>
        <w:rPr>
          <w:spacing w:val="-10"/>
        </w:rPr>
        <w:t> </w:t>
      </w:r>
      <w:r>
        <w:rPr/>
        <w:t>interés</w:t>
      </w:r>
      <w:r>
        <w:rPr>
          <w:spacing w:val="-8"/>
        </w:rPr>
        <w:t> </w:t>
      </w:r>
      <w:r>
        <w:rPr>
          <w:spacing w:val="-2"/>
        </w:rPr>
        <w:t>casacional</w:t>
      </w:r>
    </w:p>
    <w:p>
      <w:pPr>
        <w:pStyle w:val="ListParagraph"/>
        <w:numPr>
          <w:ilvl w:val="0"/>
          <w:numId w:val="7"/>
        </w:numPr>
        <w:tabs>
          <w:tab w:pos="958" w:val="left" w:leader="none"/>
        </w:tabs>
        <w:spacing w:line="297" w:lineRule="auto" w:before="207" w:after="0"/>
        <w:ind w:left="745" w:right="145" w:firstLine="0"/>
        <w:jc w:val="both"/>
        <w:rPr>
          <w:i/>
          <w:sz w:val="22"/>
        </w:rPr>
      </w:pPr>
      <w:r>
        <w:rPr>
          <w:i/>
          <w:sz w:val="22"/>
        </w:rPr>
        <w:t>En</w:t>
      </w:r>
      <w:r>
        <w:rPr>
          <w:i/>
          <w:spacing w:val="-4"/>
          <w:sz w:val="22"/>
        </w:rPr>
        <w:t> </w:t>
      </w:r>
      <w:r>
        <w:rPr>
          <w:i/>
          <w:sz w:val="22"/>
        </w:rPr>
        <w:t>este</w:t>
      </w:r>
      <w:r>
        <w:rPr>
          <w:i/>
          <w:spacing w:val="-3"/>
          <w:sz w:val="22"/>
        </w:rPr>
        <w:t> </w:t>
      </w:r>
      <w:r>
        <w:rPr>
          <w:i/>
          <w:sz w:val="22"/>
        </w:rPr>
        <w:t>contexto</w:t>
      </w:r>
      <w:r>
        <w:rPr>
          <w:i/>
          <w:spacing w:val="-3"/>
          <w:sz w:val="22"/>
        </w:rPr>
        <w:t> </w:t>
      </w:r>
      <w:r>
        <w:rPr>
          <w:i/>
          <w:sz w:val="22"/>
        </w:rPr>
        <w:t>normativo</w:t>
      </w:r>
      <w:r>
        <w:rPr>
          <w:i/>
          <w:spacing w:val="-4"/>
          <w:sz w:val="22"/>
        </w:rPr>
        <w:t> </w:t>
      </w:r>
      <w:r>
        <w:rPr>
          <w:i/>
          <w:sz w:val="22"/>
        </w:rPr>
        <w:t>y</w:t>
      </w:r>
      <w:r>
        <w:rPr>
          <w:i/>
          <w:spacing w:val="-4"/>
          <w:sz w:val="22"/>
        </w:rPr>
        <w:t> </w:t>
      </w:r>
      <w:r>
        <w:rPr>
          <w:i/>
          <w:sz w:val="22"/>
        </w:rPr>
        <w:t>doctrinal,</w:t>
      </w:r>
      <w:r>
        <w:rPr>
          <w:i/>
          <w:spacing w:val="-4"/>
          <w:sz w:val="22"/>
        </w:rPr>
        <w:t> </w:t>
      </w:r>
      <w:r>
        <w:rPr>
          <w:i/>
          <w:sz w:val="22"/>
        </w:rPr>
        <w:t>debe</w:t>
      </w:r>
      <w:r>
        <w:rPr>
          <w:i/>
          <w:spacing w:val="-3"/>
          <w:sz w:val="22"/>
        </w:rPr>
        <w:t> </w:t>
      </w:r>
      <w:r>
        <w:rPr>
          <w:i/>
          <w:sz w:val="22"/>
        </w:rPr>
        <w:t>partirse</w:t>
      </w:r>
      <w:r>
        <w:rPr>
          <w:i/>
          <w:spacing w:val="-3"/>
          <w:sz w:val="22"/>
        </w:rPr>
        <w:t> </w:t>
      </w:r>
      <w:r>
        <w:rPr>
          <w:i/>
          <w:sz w:val="22"/>
        </w:rPr>
        <w:t>en</w:t>
      </w:r>
      <w:r>
        <w:rPr>
          <w:i/>
          <w:spacing w:val="-3"/>
          <w:sz w:val="22"/>
        </w:rPr>
        <w:t> </w:t>
      </w:r>
      <w:r>
        <w:rPr>
          <w:i/>
          <w:sz w:val="22"/>
        </w:rPr>
        <w:t>primer</w:t>
      </w:r>
      <w:r>
        <w:rPr>
          <w:i/>
          <w:spacing w:val="-3"/>
          <w:sz w:val="22"/>
        </w:rPr>
        <w:t> </w:t>
      </w:r>
      <w:r>
        <w:rPr>
          <w:i/>
          <w:sz w:val="22"/>
        </w:rPr>
        <w:t>lugar</w:t>
      </w:r>
      <w:r>
        <w:rPr>
          <w:i/>
          <w:spacing w:val="-3"/>
          <w:sz w:val="22"/>
        </w:rPr>
        <w:t> </w:t>
      </w:r>
      <w:r>
        <w:rPr>
          <w:i/>
          <w:sz w:val="22"/>
        </w:rPr>
        <w:t>del</w:t>
      </w:r>
      <w:r>
        <w:rPr>
          <w:i/>
          <w:spacing w:val="-4"/>
          <w:sz w:val="22"/>
        </w:rPr>
        <w:t> </w:t>
      </w:r>
      <w:r>
        <w:rPr>
          <w:i/>
          <w:sz w:val="22"/>
        </w:rPr>
        <w:t>instrumento utilizado</w:t>
      </w:r>
      <w:r>
        <w:rPr>
          <w:i/>
          <w:spacing w:val="-7"/>
          <w:sz w:val="22"/>
        </w:rPr>
        <w:t> </w:t>
      </w:r>
      <w:r>
        <w:rPr>
          <w:i/>
          <w:sz w:val="22"/>
        </w:rPr>
        <w:t>por</w:t>
      </w:r>
      <w:r>
        <w:rPr>
          <w:i/>
          <w:spacing w:val="-7"/>
          <w:sz w:val="22"/>
        </w:rPr>
        <w:t> </w:t>
      </w:r>
      <w:r>
        <w:rPr>
          <w:i/>
          <w:sz w:val="22"/>
        </w:rPr>
        <w:t>el</w:t>
      </w:r>
      <w:r>
        <w:rPr>
          <w:i/>
          <w:spacing w:val="-7"/>
          <w:sz w:val="22"/>
        </w:rPr>
        <w:t> </w:t>
      </w:r>
      <w:r>
        <w:rPr>
          <w:i/>
          <w:sz w:val="22"/>
        </w:rPr>
        <w:t>concejal</w:t>
      </w:r>
      <w:r>
        <w:rPr>
          <w:i/>
          <w:spacing w:val="-7"/>
          <w:sz w:val="22"/>
        </w:rPr>
        <w:t> </w:t>
      </w:r>
      <w:r>
        <w:rPr>
          <w:i/>
          <w:sz w:val="22"/>
        </w:rPr>
        <w:t>demandante</w:t>
      </w:r>
      <w:r>
        <w:rPr>
          <w:i/>
          <w:spacing w:val="-7"/>
          <w:sz w:val="22"/>
        </w:rPr>
        <w:t> </w:t>
      </w:r>
      <w:r>
        <w:rPr>
          <w:i/>
          <w:sz w:val="22"/>
        </w:rPr>
        <w:t>para</w:t>
      </w:r>
      <w:r>
        <w:rPr>
          <w:i/>
          <w:spacing w:val="-7"/>
          <w:sz w:val="22"/>
        </w:rPr>
        <w:t> </w:t>
      </w:r>
      <w:r>
        <w:rPr>
          <w:i/>
          <w:sz w:val="22"/>
        </w:rPr>
        <w:t>plantear</w:t>
      </w:r>
      <w:r>
        <w:rPr>
          <w:i/>
          <w:spacing w:val="-7"/>
          <w:sz w:val="22"/>
        </w:rPr>
        <w:t> </w:t>
      </w:r>
      <w:r>
        <w:rPr>
          <w:i/>
          <w:sz w:val="22"/>
        </w:rPr>
        <w:t>su</w:t>
      </w:r>
      <w:r>
        <w:rPr>
          <w:i/>
          <w:spacing w:val="-7"/>
          <w:sz w:val="22"/>
        </w:rPr>
        <w:t> </w:t>
      </w:r>
      <w:r>
        <w:rPr>
          <w:i/>
          <w:sz w:val="22"/>
        </w:rPr>
        <w:t>solicitud,</w:t>
      </w:r>
      <w:r>
        <w:rPr>
          <w:i/>
          <w:spacing w:val="-7"/>
          <w:sz w:val="22"/>
        </w:rPr>
        <w:t> </w:t>
      </w:r>
      <w:r>
        <w:rPr>
          <w:i/>
          <w:sz w:val="22"/>
        </w:rPr>
        <w:t>que</w:t>
      </w:r>
      <w:r>
        <w:rPr>
          <w:i/>
          <w:spacing w:val="-7"/>
          <w:sz w:val="22"/>
        </w:rPr>
        <w:t> </w:t>
      </w:r>
      <w:r>
        <w:rPr>
          <w:i/>
          <w:sz w:val="22"/>
        </w:rPr>
        <w:t>es</w:t>
      </w:r>
      <w:r>
        <w:rPr>
          <w:i/>
          <w:spacing w:val="-7"/>
          <w:sz w:val="22"/>
        </w:rPr>
        <w:t> </w:t>
      </w:r>
      <w:r>
        <w:rPr>
          <w:i/>
          <w:sz w:val="22"/>
        </w:rPr>
        <w:t>una</w:t>
      </w:r>
      <w:r>
        <w:rPr>
          <w:i/>
          <w:spacing w:val="-7"/>
          <w:sz w:val="22"/>
        </w:rPr>
        <w:t> </w:t>
      </w:r>
      <w:r>
        <w:rPr>
          <w:i/>
          <w:sz w:val="22"/>
        </w:rPr>
        <w:t>moción,</w:t>
      </w:r>
      <w:r>
        <w:rPr>
          <w:i/>
          <w:spacing w:val="-7"/>
          <w:sz w:val="22"/>
        </w:rPr>
        <w:t> </w:t>
      </w:r>
      <w:r>
        <w:rPr>
          <w:i/>
          <w:sz w:val="22"/>
        </w:rPr>
        <w:t>en</w:t>
      </w:r>
      <w:r>
        <w:rPr>
          <w:i/>
          <w:spacing w:val="-7"/>
          <w:sz w:val="22"/>
        </w:rPr>
        <w:t> </w:t>
      </w:r>
      <w:r>
        <w:rPr>
          <w:i/>
          <w:sz w:val="22"/>
        </w:rPr>
        <w:t>la cual se materializa una iniciativa política para la toma de posición del Pleno sobre un asunto determinado.</w:t>
      </w:r>
    </w:p>
    <w:p>
      <w:pPr>
        <w:pStyle w:val="BodyText"/>
      </w:pPr>
    </w:p>
    <w:p>
      <w:pPr>
        <w:pStyle w:val="BodyText"/>
        <w:spacing w:before="93"/>
      </w:pPr>
    </w:p>
    <w:p>
      <w:pPr>
        <w:pStyle w:val="BodyText"/>
        <w:spacing w:line="297" w:lineRule="auto"/>
        <w:ind w:left="745" w:right="141"/>
        <w:jc w:val="both"/>
      </w:pPr>
      <w:r>
        <w:rPr/>
        <w:t>La moción es un instrumento de iniciativa política mediante el cual los concejales o grupos municipales someten al Pleno una propuesta de acuerdo para su debate y votación, con el fin de impulsar actuaciones o fijar posiciones dentro del ámbito competencial municipal. A diferencia de las propuestas, las mociones carecen de naturaleza procedimental, por lo que su naturaleza se aproxima notablemente a los instrumentos</w:t>
      </w:r>
      <w:r>
        <w:rPr>
          <w:spacing w:val="-8"/>
        </w:rPr>
        <w:t> </w:t>
      </w:r>
      <w:r>
        <w:rPr/>
        <w:t>de</w:t>
      </w:r>
      <w:r>
        <w:rPr>
          <w:spacing w:val="-8"/>
        </w:rPr>
        <w:t> </w:t>
      </w:r>
      <w:r>
        <w:rPr/>
        <w:t>control</w:t>
      </w:r>
      <w:r>
        <w:rPr>
          <w:spacing w:val="-8"/>
        </w:rPr>
        <w:t> </w:t>
      </w:r>
      <w:r>
        <w:rPr/>
        <w:t>político,</w:t>
      </w:r>
      <w:r>
        <w:rPr>
          <w:spacing w:val="-8"/>
        </w:rPr>
        <w:t> </w:t>
      </w:r>
      <w:r>
        <w:rPr/>
        <w:t>como</w:t>
      </w:r>
      <w:r>
        <w:rPr>
          <w:spacing w:val="-9"/>
        </w:rPr>
        <w:t> </w:t>
      </w:r>
      <w:r>
        <w:rPr/>
        <w:t>los</w:t>
      </w:r>
      <w:r>
        <w:rPr>
          <w:spacing w:val="-9"/>
        </w:rPr>
        <w:t> </w:t>
      </w:r>
      <w:r>
        <w:rPr/>
        <w:t>ruegos</w:t>
      </w:r>
      <w:r>
        <w:rPr>
          <w:spacing w:val="-8"/>
        </w:rPr>
        <w:t> </w:t>
      </w:r>
      <w:r>
        <w:rPr/>
        <w:t>y</w:t>
      </w:r>
      <w:r>
        <w:rPr>
          <w:spacing w:val="-8"/>
        </w:rPr>
        <w:t> </w:t>
      </w:r>
      <w:r>
        <w:rPr/>
        <w:t>preguntas,</w:t>
      </w:r>
      <w:r>
        <w:rPr>
          <w:spacing w:val="-9"/>
        </w:rPr>
        <w:t> </w:t>
      </w:r>
      <w:r>
        <w:rPr/>
        <w:t>por</w:t>
      </w:r>
      <w:r>
        <w:rPr>
          <w:spacing w:val="-8"/>
        </w:rPr>
        <w:t> </w:t>
      </w:r>
      <w:r>
        <w:rPr/>
        <w:t>lo</w:t>
      </w:r>
      <w:r>
        <w:rPr>
          <w:spacing w:val="-9"/>
        </w:rPr>
        <w:t> </w:t>
      </w:r>
      <w:r>
        <w:rPr/>
        <w:t>que</w:t>
      </w:r>
      <w:r>
        <w:rPr>
          <w:spacing w:val="-9"/>
        </w:rPr>
        <w:t> </w:t>
      </w:r>
      <w:r>
        <w:rPr/>
        <w:t>su</w:t>
      </w:r>
      <w:r>
        <w:rPr>
          <w:spacing w:val="-8"/>
        </w:rPr>
        <w:t> </w:t>
      </w:r>
      <w:r>
        <w:rPr/>
        <w:t>utilización</w:t>
      </w:r>
      <w:r>
        <w:rPr>
          <w:spacing w:val="-9"/>
        </w:rPr>
        <w:t> </w:t>
      </w:r>
      <w:r>
        <w:rPr/>
        <w:t>se integra en el denominado núcleo esencial del "ius in officium". Por este motivo, el tratamiento</w:t>
      </w:r>
      <w:r>
        <w:rPr>
          <w:spacing w:val="-2"/>
        </w:rPr>
        <w:t> </w:t>
      </w:r>
      <w:r>
        <w:rPr/>
        <w:t>normativo</w:t>
      </w:r>
      <w:r>
        <w:rPr>
          <w:spacing w:val="-2"/>
        </w:rPr>
        <w:t> </w:t>
      </w:r>
      <w:r>
        <w:rPr/>
        <w:t>de</w:t>
      </w:r>
      <w:r>
        <w:rPr>
          <w:spacing w:val="-3"/>
        </w:rPr>
        <w:t> </w:t>
      </w:r>
      <w:r>
        <w:rPr/>
        <w:t>estos</w:t>
      </w:r>
      <w:r>
        <w:rPr>
          <w:spacing w:val="-3"/>
        </w:rPr>
        <w:t> </w:t>
      </w:r>
      <w:r>
        <w:rPr/>
        <w:t>instrumentos</w:t>
      </w:r>
      <w:r>
        <w:rPr>
          <w:spacing w:val="-2"/>
        </w:rPr>
        <w:t> </w:t>
      </w:r>
      <w:r>
        <w:rPr/>
        <w:t>de</w:t>
      </w:r>
      <w:r>
        <w:rPr>
          <w:spacing w:val="-2"/>
        </w:rPr>
        <w:t> </w:t>
      </w:r>
      <w:r>
        <w:rPr/>
        <w:t>control</w:t>
      </w:r>
      <w:r>
        <w:rPr>
          <w:spacing w:val="-2"/>
        </w:rPr>
        <w:t> </w:t>
      </w:r>
      <w:r>
        <w:rPr/>
        <w:t>(mociones,</w:t>
      </w:r>
      <w:r>
        <w:rPr>
          <w:spacing w:val="-2"/>
        </w:rPr>
        <w:t> </w:t>
      </w:r>
      <w:r>
        <w:rPr/>
        <w:t>ruegos</w:t>
      </w:r>
      <w:r>
        <w:rPr>
          <w:spacing w:val="-3"/>
        </w:rPr>
        <w:t> </w:t>
      </w:r>
      <w:r>
        <w:rPr/>
        <w:t>y</w:t>
      </w:r>
      <w:r>
        <w:rPr>
          <w:spacing w:val="-2"/>
        </w:rPr>
        <w:t> </w:t>
      </w:r>
      <w:r>
        <w:rPr/>
        <w:t>preguntas) presenta una mayor flexibilidad, puesto que están dirigidos a que puedan ser utilizados con plenitud por todos los miembros de la Corporación, incluidos los minoritarios, al integrarse en el núcleo indisponible que garantiza el derecho fundamental de participación política.</w:t>
      </w:r>
    </w:p>
    <w:p>
      <w:pPr>
        <w:pStyle w:val="BodyText"/>
        <w:spacing w:after="0" w:line="297" w:lineRule="auto"/>
        <w:jc w:val="both"/>
        <w:sectPr>
          <w:pgSz w:w="11910" w:h="16840"/>
          <w:pgMar w:top="1040" w:bottom="280" w:left="1700" w:right="1275"/>
        </w:sectPr>
      </w:pPr>
    </w:p>
    <w:p>
      <w:pPr>
        <w:pStyle w:val="BodyText"/>
      </w:pPr>
      <w:r>
        <w:rPr/>
        <mc:AlternateContent>
          <mc:Choice Requires="wps">
            <w:drawing>
              <wp:anchor distT="0" distB="0" distL="0" distR="0" allowOverlap="1" layoutInCell="1" locked="0" behindDoc="0" simplePos="0" relativeHeight="15734272">
                <wp:simplePos x="0" y="0"/>
                <wp:positionH relativeFrom="page">
                  <wp:posOffset>536685</wp:posOffset>
                </wp:positionH>
                <wp:positionV relativeFrom="page">
                  <wp:posOffset>677617</wp:posOffset>
                </wp:positionV>
                <wp:extent cx="791210" cy="8501380"/>
                <wp:effectExtent l="0" t="0" r="0" b="0"/>
                <wp:wrapNone/>
                <wp:docPr id="45" name="Group 45"/>
                <wp:cNvGraphicFramePr>
                  <a:graphicFrameLocks/>
                </wp:cNvGraphicFramePr>
                <a:graphic>
                  <a:graphicData uri="http://schemas.microsoft.com/office/word/2010/wordprocessingGroup">
                    <wpg:wgp>
                      <wpg:cNvPr id="45" name="Group 45"/>
                      <wpg:cNvGrpSpPr/>
                      <wpg:grpSpPr>
                        <a:xfrm>
                          <a:off x="0" y="0"/>
                          <a:ext cx="791210" cy="8501380"/>
                          <a:chExt cx="791210" cy="8501380"/>
                        </a:xfrm>
                      </wpg:grpSpPr>
                      <pic:pic>
                        <pic:nvPicPr>
                          <pic:cNvPr id="46" name="Image 46"/>
                          <pic:cNvPicPr/>
                        </pic:nvPicPr>
                        <pic:blipFill>
                          <a:blip r:embed="rId5" cstate="print"/>
                          <a:stretch>
                            <a:fillRect/>
                          </a:stretch>
                        </pic:blipFill>
                        <pic:spPr>
                          <a:xfrm>
                            <a:off x="0" y="7401103"/>
                            <a:ext cx="753516" cy="1099648"/>
                          </a:xfrm>
                          <a:prstGeom prst="rect">
                            <a:avLst/>
                          </a:prstGeom>
                        </pic:spPr>
                      </pic:pic>
                      <wps:wsp>
                        <wps:cNvPr id="47" name="Graphic 47"/>
                        <wps:cNvSpPr/>
                        <wps:spPr>
                          <a:xfrm>
                            <a:off x="780097" y="130594"/>
                            <a:ext cx="11430" cy="8277859"/>
                          </a:xfrm>
                          <a:custGeom>
                            <a:avLst/>
                            <a:gdLst/>
                            <a:ahLst/>
                            <a:cxnLst/>
                            <a:rect l="l" t="t" r="r" b="b"/>
                            <a:pathLst>
                              <a:path w="11430" h="8277859">
                                <a:moveTo>
                                  <a:pt x="10979" y="0"/>
                                </a:moveTo>
                                <a:lnTo>
                                  <a:pt x="0" y="0"/>
                                </a:lnTo>
                                <a:lnTo>
                                  <a:pt x="0" y="8277701"/>
                                </a:lnTo>
                                <a:lnTo>
                                  <a:pt x="10979" y="8277701"/>
                                </a:lnTo>
                                <a:lnTo>
                                  <a:pt x="10979" y="0"/>
                                </a:lnTo>
                                <a:close/>
                              </a:path>
                            </a:pathLst>
                          </a:custGeom>
                          <a:solidFill>
                            <a:srgbClr val="1E1916"/>
                          </a:solidFill>
                        </wps:spPr>
                        <wps:bodyPr wrap="square" lIns="0" tIns="0" rIns="0" bIns="0" rtlCol="0">
                          <a:prstTxWarp prst="textNoShape">
                            <a:avLst/>
                          </a:prstTxWarp>
                          <a:noAutofit/>
                        </wps:bodyPr>
                      </wps:wsp>
                      <pic:pic>
                        <pic:nvPicPr>
                          <pic:cNvPr id="48" name="Image 48"/>
                          <pic:cNvPicPr/>
                        </pic:nvPicPr>
                        <pic:blipFill>
                          <a:blip r:embed="rId6" cstate="print"/>
                          <a:stretch>
                            <a:fillRect/>
                          </a:stretch>
                        </pic:blipFill>
                        <pic:spPr>
                          <a:xfrm>
                            <a:off x="0" y="0"/>
                            <a:ext cx="753516" cy="981767"/>
                          </a:xfrm>
                          <a:prstGeom prst="rect">
                            <a:avLst/>
                          </a:prstGeom>
                        </pic:spPr>
                      </pic:pic>
                    </wpg:wgp>
                  </a:graphicData>
                </a:graphic>
              </wp:anchor>
            </w:drawing>
          </mc:Choice>
          <mc:Fallback>
            <w:pict>
              <v:group style="position:absolute;margin-left:42.258671pt;margin-top:53.355728pt;width:62.3pt;height:669.4pt;mso-position-horizontal-relative:page;mso-position-vertical-relative:page;z-index:15734272" id="docshapegroup45" coordorigin="845,1067" coordsize="1246,13388">
                <v:shape style="position:absolute;left:845;top:12722;width:1187;height:1732" type="#_x0000_t75" id="docshape46" stroked="false">
                  <v:imagedata r:id="rId5" o:title=""/>
                </v:shape>
                <v:rect style="position:absolute;left:2073;top:1272;width:18;height:13036" id="docshape47" filled="true" fillcolor="#1e1916" stroked="false">
                  <v:fill type="solid"/>
                </v:rect>
                <v:shape style="position:absolute;left:845;top:1067;width:1187;height:1547" type="#_x0000_t75" id="docshape48" stroked="false">
                  <v:imagedata r:id="rId6" o:title=""/>
                </v:shape>
                <w10:wrap type="none"/>
              </v:group>
            </w:pict>
          </mc:Fallback>
        </mc:AlternateContent>
      </w:r>
    </w:p>
    <w:p>
      <w:pPr>
        <w:pStyle w:val="BodyText"/>
        <w:spacing w:before="214"/>
      </w:pPr>
    </w:p>
    <w:p>
      <w:pPr>
        <w:pStyle w:val="BodyText"/>
        <w:spacing w:line="297" w:lineRule="auto"/>
        <w:ind w:left="745" w:right="143"/>
        <w:jc w:val="both"/>
      </w:pPr>
      <w:r>
        <w:rPr/>
        <w:t>Así,</w:t>
      </w:r>
      <w:r>
        <w:rPr>
          <w:spacing w:val="-6"/>
        </w:rPr>
        <w:t> </w:t>
      </w:r>
      <w:r>
        <w:rPr/>
        <w:t>el</w:t>
      </w:r>
      <w:r>
        <w:rPr>
          <w:spacing w:val="-6"/>
        </w:rPr>
        <w:t> </w:t>
      </w:r>
      <w:r>
        <w:rPr/>
        <w:t>punto</w:t>
      </w:r>
      <w:r>
        <w:rPr>
          <w:spacing w:val="-6"/>
        </w:rPr>
        <w:t> </w:t>
      </w:r>
      <w:r>
        <w:rPr/>
        <w:t>de</w:t>
      </w:r>
      <w:r>
        <w:rPr>
          <w:spacing w:val="-6"/>
        </w:rPr>
        <w:t> </w:t>
      </w:r>
      <w:r>
        <w:rPr/>
        <w:t>ruegos</w:t>
      </w:r>
      <w:r>
        <w:rPr>
          <w:spacing w:val="-7"/>
        </w:rPr>
        <w:t> </w:t>
      </w:r>
      <w:r>
        <w:rPr/>
        <w:t>y</w:t>
      </w:r>
      <w:r>
        <w:rPr>
          <w:spacing w:val="-6"/>
        </w:rPr>
        <w:t> </w:t>
      </w:r>
      <w:r>
        <w:rPr/>
        <w:t>preguntas</w:t>
      </w:r>
      <w:r>
        <w:rPr>
          <w:spacing w:val="-7"/>
        </w:rPr>
        <w:t> </w:t>
      </w:r>
      <w:r>
        <w:rPr/>
        <w:t>se</w:t>
      </w:r>
      <w:r>
        <w:rPr>
          <w:spacing w:val="-7"/>
        </w:rPr>
        <w:t> </w:t>
      </w:r>
      <w:r>
        <w:rPr/>
        <w:t>incluye</w:t>
      </w:r>
      <w:r>
        <w:rPr>
          <w:spacing w:val="-6"/>
        </w:rPr>
        <w:t> </w:t>
      </w:r>
      <w:r>
        <w:rPr/>
        <w:t>siempre</w:t>
      </w:r>
      <w:r>
        <w:rPr>
          <w:spacing w:val="-7"/>
        </w:rPr>
        <w:t> </w:t>
      </w:r>
      <w:r>
        <w:rPr/>
        <w:t>en</w:t>
      </w:r>
      <w:r>
        <w:rPr>
          <w:spacing w:val="-7"/>
        </w:rPr>
        <w:t> </w:t>
      </w:r>
      <w:r>
        <w:rPr/>
        <w:t>las</w:t>
      </w:r>
      <w:r>
        <w:rPr>
          <w:spacing w:val="-6"/>
        </w:rPr>
        <w:t> </w:t>
      </w:r>
      <w:r>
        <w:rPr/>
        <w:t>sesiones</w:t>
      </w:r>
      <w:r>
        <w:rPr>
          <w:spacing w:val="-7"/>
        </w:rPr>
        <w:t> </w:t>
      </w:r>
      <w:r>
        <w:rPr/>
        <w:t>(artículo</w:t>
      </w:r>
      <w:r>
        <w:rPr>
          <w:spacing w:val="-7"/>
        </w:rPr>
        <w:t> </w:t>
      </w:r>
      <w:r>
        <w:rPr/>
        <w:t>82.4</w:t>
      </w:r>
      <w:r>
        <w:rPr>
          <w:spacing w:val="-6"/>
        </w:rPr>
        <w:t> </w:t>
      </w:r>
      <w:r>
        <w:rPr/>
        <w:t>ROF). Por su parte, las mociones pueden ser presentadas en las sesiones ordinarias, sin estar incluidas</w:t>
      </w:r>
      <w:r>
        <w:rPr>
          <w:spacing w:val="-1"/>
        </w:rPr>
        <w:t> </w:t>
      </w:r>
      <w:r>
        <w:rPr/>
        <w:t>en</w:t>
      </w:r>
      <w:r>
        <w:rPr>
          <w:spacing w:val="-1"/>
        </w:rPr>
        <w:t> </w:t>
      </w:r>
      <w:r>
        <w:rPr/>
        <w:t>el</w:t>
      </w:r>
      <w:r>
        <w:rPr>
          <w:spacing w:val="-1"/>
        </w:rPr>
        <w:t> </w:t>
      </w:r>
      <w:r>
        <w:rPr/>
        <w:t>orden</w:t>
      </w:r>
      <w:r>
        <w:rPr>
          <w:spacing w:val="-1"/>
        </w:rPr>
        <w:t> </w:t>
      </w:r>
      <w:r>
        <w:rPr/>
        <w:t>del</w:t>
      </w:r>
      <w:r>
        <w:rPr>
          <w:spacing w:val="-1"/>
        </w:rPr>
        <w:t> </w:t>
      </w:r>
      <w:r>
        <w:rPr/>
        <w:t>día, si</w:t>
      </w:r>
      <w:r>
        <w:rPr>
          <w:spacing w:val="-1"/>
        </w:rPr>
        <w:t> </w:t>
      </w:r>
      <w:r>
        <w:rPr/>
        <w:t>se</w:t>
      </w:r>
      <w:r>
        <w:rPr>
          <w:spacing w:val="-1"/>
        </w:rPr>
        <w:t> </w:t>
      </w:r>
      <w:r>
        <w:rPr/>
        <w:t>dan</w:t>
      </w:r>
      <w:r>
        <w:rPr>
          <w:spacing w:val="-1"/>
        </w:rPr>
        <w:t> </w:t>
      </w:r>
      <w:r>
        <w:rPr/>
        <w:t>las</w:t>
      </w:r>
      <w:r>
        <w:rPr>
          <w:spacing w:val="-1"/>
        </w:rPr>
        <w:t> </w:t>
      </w:r>
      <w:r>
        <w:rPr/>
        <w:t>condiciones establecidas</w:t>
      </w:r>
      <w:r>
        <w:rPr>
          <w:spacing w:val="-2"/>
        </w:rPr>
        <w:t> </w:t>
      </w:r>
      <w:r>
        <w:rPr/>
        <w:t>en</w:t>
      </w:r>
      <w:r>
        <w:rPr>
          <w:spacing w:val="-1"/>
        </w:rPr>
        <w:t> </w:t>
      </w:r>
      <w:r>
        <w:rPr/>
        <w:t>el</w:t>
      </w:r>
      <w:r>
        <w:rPr>
          <w:spacing w:val="-1"/>
        </w:rPr>
        <w:t> </w:t>
      </w:r>
      <w:r>
        <w:rPr/>
        <w:t>artículo 91.4</w:t>
      </w:r>
      <w:r>
        <w:rPr>
          <w:spacing w:val="-1"/>
        </w:rPr>
        <w:t> </w:t>
      </w:r>
      <w:r>
        <w:rPr/>
        <w:t>del ROF,</w:t>
      </w:r>
      <w:r>
        <w:rPr>
          <w:spacing w:val="-8"/>
        </w:rPr>
        <w:t> </w:t>
      </w:r>
      <w:r>
        <w:rPr/>
        <w:t>de</w:t>
      </w:r>
      <w:r>
        <w:rPr>
          <w:spacing w:val="-8"/>
        </w:rPr>
        <w:t> </w:t>
      </w:r>
      <w:r>
        <w:rPr/>
        <w:t>modo</w:t>
      </w:r>
      <w:r>
        <w:rPr>
          <w:spacing w:val="-9"/>
        </w:rPr>
        <w:t> </w:t>
      </w:r>
      <w:r>
        <w:rPr/>
        <w:t>que,</w:t>
      </w:r>
      <w:r>
        <w:rPr>
          <w:spacing w:val="-9"/>
        </w:rPr>
        <w:t> </w:t>
      </w:r>
      <w:r>
        <w:rPr/>
        <w:t>antes</w:t>
      </w:r>
      <w:r>
        <w:rPr>
          <w:spacing w:val="-8"/>
        </w:rPr>
        <w:t> </w:t>
      </w:r>
      <w:r>
        <w:rPr/>
        <w:t>de</w:t>
      </w:r>
      <w:r>
        <w:rPr>
          <w:spacing w:val="-8"/>
        </w:rPr>
        <w:t> </w:t>
      </w:r>
      <w:r>
        <w:rPr/>
        <w:t>pasar</w:t>
      </w:r>
      <w:r>
        <w:rPr>
          <w:spacing w:val="-8"/>
        </w:rPr>
        <w:t> </w:t>
      </w:r>
      <w:r>
        <w:rPr/>
        <w:t>al</w:t>
      </w:r>
      <w:r>
        <w:rPr>
          <w:spacing w:val="-8"/>
        </w:rPr>
        <w:t> </w:t>
      </w:r>
      <w:r>
        <w:rPr/>
        <w:t>turno</w:t>
      </w:r>
      <w:r>
        <w:rPr>
          <w:spacing w:val="-8"/>
        </w:rPr>
        <w:t> </w:t>
      </w:r>
      <w:r>
        <w:rPr/>
        <w:t>de</w:t>
      </w:r>
      <w:r>
        <w:rPr>
          <w:spacing w:val="-9"/>
        </w:rPr>
        <w:t> </w:t>
      </w:r>
      <w:r>
        <w:rPr/>
        <w:t>ruegos</w:t>
      </w:r>
      <w:r>
        <w:rPr>
          <w:spacing w:val="-8"/>
        </w:rPr>
        <w:t> </w:t>
      </w:r>
      <w:r>
        <w:rPr/>
        <w:t>y</w:t>
      </w:r>
      <w:r>
        <w:rPr>
          <w:spacing w:val="-8"/>
        </w:rPr>
        <w:t> </w:t>
      </w:r>
      <w:r>
        <w:rPr/>
        <w:t>preguntas,</w:t>
      </w:r>
      <w:r>
        <w:rPr>
          <w:spacing w:val="-8"/>
        </w:rPr>
        <w:t> </w:t>
      </w:r>
      <w:r>
        <w:rPr/>
        <w:t>puede</w:t>
      </w:r>
      <w:r>
        <w:rPr>
          <w:spacing w:val="-8"/>
        </w:rPr>
        <w:t> </w:t>
      </w:r>
      <w:r>
        <w:rPr/>
        <w:t>ser</w:t>
      </w:r>
      <w:r>
        <w:rPr>
          <w:spacing w:val="-8"/>
        </w:rPr>
        <w:t> </w:t>
      </w:r>
      <w:r>
        <w:rPr/>
        <w:t>sometido</w:t>
      </w:r>
      <w:r>
        <w:rPr>
          <w:spacing w:val="-9"/>
        </w:rPr>
        <w:t> </w:t>
      </w:r>
      <w:r>
        <w:rPr/>
        <w:t>a</w:t>
      </w:r>
      <w:r>
        <w:rPr>
          <w:spacing w:val="-8"/>
        </w:rPr>
        <w:t> </w:t>
      </w:r>
      <w:r>
        <w:rPr/>
        <w:t>la consideración</w:t>
      </w:r>
      <w:r>
        <w:rPr>
          <w:spacing w:val="-4"/>
        </w:rPr>
        <w:t> </w:t>
      </w:r>
      <w:r>
        <w:rPr/>
        <w:t>del</w:t>
      </w:r>
      <w:r>
        <w:rPr>
          <w:spacing w:val="-4"/>
        </w:rPr>
        <w:t> </w:t>
      </w:r>
      <w:r>
        <w:rPr/>
        <w:t>Pleno</w:t>
      </w:r>
      <w:r>
        <w:rPr>
          <w:spacing w:val="-3"/>
        </w:rPr>
        <w:t> </w:t>
      </w:r>
      <w:r>
        <w:rPr/>
        <w:t>algún</w:t>
      </w:r>
      <w:r>
        <w:rPr>
          <w:spacing w:val="-4"/>
        </w:rPr>
        <w:t> </w:t>
      </w:r>
      <w:r>
        <w:rPr/>
        <w:t>asunto</w:t>
      </w:r>
      <w:r>
        <w:rPr>
          <w:spacing w:val="-4"/>
        </w:rPr>
        <w:t> </w:t>
      </w:r>
      <w:r>
        <w:rPr/>
        <w:t>no</w:t>
      </w:r>
      <w:r>
        <w:rPr>
          <w:spacing w:val="-4"/>
        </w:rPr>
        <w:t> </w:t>
      </w:r>
      <w:r>
        <w:rPr/>
        <w:t>comprendido</w:t>
      </w:r>
      <w:r>
        <w:rPr>
          <w:spacing w:val="-4"/>
        </w:rPr>
        <w:t> </w:t>
      </w:r>
      <w:r>
        <w:rPr/>
        <w:t>en</w:t>
      </w:r>
      <w:r>
        <w:rPr>
          <w:spacing w:val="-4"/>
        </w:rPr>
        <w:t> </w:t>
      </w:r>
      <w:r>
        <w:rPr/>
        <w:t>el</w:t>
      </w:r>
      <w:r>
        <w:rPr>
          <w:spacing w:val="-4"/>
        </w:rPr>
        <w:t> </w:t>
      </w:r>
      <w:r>
        <w:rPr/>
        <w:t>orden</w:t>
      </w:r>
      <w:r>
        <w:rPr>
          <w:spacing w:val="-4"/>
        </w:rPr>
        <w:t> </w:t>
      </w:r>
      <w:r>
        <w:rPr/>
        <w:t>del</w:t>
      </w:r>
      <w:r>
        <w:rPr>
          <w:spacing w:val="-5"/>
        </w:rPr>
        <w:t> </w:t>
      </w:r>
      <w:r>
        <w:rPr/>
        <w:t>día</w:t>
      </w:r>
      <w:r>
        <w:rPr>
          <w:spacing w:val="-4"/>
        </w:rPr>
        <w:t> </w:t>
      </w:r>
      <w:r>
        <w:rPr/>
        <w:t>por</w:t>
      </w:r>
      <w:r>
        <w:rPr>
          <w:spacing w:val="-3"/>
        </w:rPr>
        <w:t> </w:t>
      </w:r>
      <w:r>
        <w:rPr/>
        <w:t>razones</w:t>
      </w:r>
      <w:r>
        <w:rPr>
          <w:spacing w:val="-3"/>
        </w:rPr>
        <w:t> </w:t>
      </w:r>
      <w:r>
        <w:rPr/>
        <w:t>de urgencia, que no tenga cabida en el punto de ruegos y preguntas. En este caso, si el Portavoz</w:t>
      </w:r>
      <w:r>
        <w:rPr>
          <w:spacing w:val="-4"/>
        </w:rPr>
        <w:t> </w:t>
      </w:r>
      <w:r>
        <w:rPr/>
        <w:t>del</w:t>
      </w:r>
      <w:r>
        <w:rPr>
          <w:spacing w:val="-5"/>
        </w:rPr>
        <w:t> </w:t>
      </w:r>
      <w:r>
        <w:rPr/>
        <w:t>grupo</w:t>
      </w:r>
      <w:r>
        <w:rPr>
          <w:spacing w:val="-3"/>
        </w:rPr>
        <w:t> </w:t>
      </w:r>
      <w:r>
        <w:rPr/>
        <w:t>proponente</w:t>
      </w:r>
      <w:r>
        <w:rPr>
          <w:spacing w:val="-4"/>
        </w:rPr>
        <w:t> </w:t>
      </w:r>
      <w:r>
        <w:rPr/>
        <w:t>justifica</w:t>
      </w:r>
      <w:r>
        <w:rPr>
          <w:spacing w:val="-4"/>
        </w:rPr>
        <w:t> </w:t>
      </w:r>
      <w:r>
        <w:rPr/>
        <w:t>la</w:t>
      </w:r>
      <w:r>
        <w:rPr>
          <w:spacing w:val="-4"/>
        </w:rPr>
        <w:t> </w:t>
      </w:r>
      <w:r>
        <w:rPr/>
        <w:t>urgencia</w:t>
      </w:r>
      <w:r>
        <w:rPr>
          <w:spacing w:val="-4"/>
        </w:rPr>
        <w:t> </w:t>
      </w:r>
      <w:r>
        <w:rPr/>
        <w:t>de</w:t>
      </w:r>
      <w:r>
        <w:rPr>
          <w:spacing w:val="-4"/>
        </w:rPr>
        <w:t> </w:t>
      </w:r>
      <w:r>
        <w:rPr/>
        <w:t>la</w:t>
      </w:r>
      <w:r>
        <w:rPr>
          <w:spacing w:val="-4"/>
        </w:rPr>
        <w:t> </w:t>
      </w:r>
      <w:r>
        <w:rPr/>
        <w:t>moción</w:t>
      </w:r>
      <w:r>
        <w:rPr>
          <w:spacing w:val="-3"/>
        </w:rPr>
        <w:t> </w:t>
      </w:r>
      <w:r>
        <w:rPr/>
        <w:t>y</w:t>
      </w:r>
      <w:r>
        <w:rPr>
          <w:spacing w:val="-4"/>
        </w:rPr>
        <w:t> </w:t>
      </w:r>
      <w:r>
        <w:rPr/>
        <w:t>el</w:t>
      </w:r>
      <w:r>
        <w:rPr>
          <w:spacing w:val="-4"/>
        </w:rPr>
        <w:t> </w:t>
      </w:r>
      <w:r>
        <w:rPr/>
        <w:t>Pleno</w:t>
      </w:r>
      <w:r>
        <w:rPr>
          <w:spacing w:val="-4"/>
        </w:rPr>
        <w:t> </w:t>
      </w:r>
      <w:r>
        <w:rPr/>
        <w:t>vota</w:t>
      </w:r>
      <w:r>
        <w:rPr>
          <w:spacing w:val="-3"/>
        </w:rPr>
        <w:t> </w:t>
      </w:r>
      <w:r>
        <w:rPr/>
        <w:t>sobre</w:t>
      </w:r>
      <w:r>
        <w:rPr>
          <w:spacing w:val="-3"/>
        </w:rPr>
        <w:t> </w:t>
      </w:r>
      <w:r>
        <w:rPr/>
        <w:t>la procedencia de su debate, de manera que puede ser votada a continuación si el Pleno lo estima procedente. En este punto, la moción está definida en el artículo 97.3 del ROF como</w:t>
      </w:r>
      <w:r>
        <w:rPr>
          <w:spacing w:val="-4"/>
        </w:rPr>
        <w:t> </w:t>
      </w:r>
      <w:r>
        <w:rPr/>
        <w:t>una</w:t>
      </w:r>
      <w:r>
        <w:rPr>
          <w:spacing w:val="-3"/>
        </w:rPr>
        <w:t> </w:t>
      </w:r>
      <w:r>
        <w:rPr/>
        <w:t>propuesta</w:t>
      </w:r>
      <w:r>
        <w:rPr>
          <w:spacing w:val="-3"/>
        </w:rPr>
        <w:t> </w:t>
      </w:r>
      <w:r>
        <w:rPr/>
        <w:t>que</w:t>
      </w:r>
      <w:r>
        <w:rPr>
          <w:spacing w:val="-2"/>
        </w:rPr>
        <w:t> </w:t>
      </w:r>
      <w:r>
        <w:rPr/>
        <w:t>se</w:t>
      </w:r>
      <w:r>
        <w:rPr>
          <w:spacing w:val="-2"/>
        </w:rPr>
        <w:t> </w:t>
      </w:r>
      <w:r>
        <w:rPr/>
        <w:t>somete</w:t>
      </w:r>
      <w:r>
        <w:rPr>
          <w:spacing w:val="-3"/>
        </w:rPr>
        <w:t> </w:t>
      </w:r>
      <w:r>
        <w:rPr/>
        <w:t>directamente</w:t>
      </w:r>
      <w:r>
        <w:rPr>
          <w:spacing w:val="-2"/>
        </w:rPr>
        <w:t> </w:t>
      </w:r>
      <w:r>
        <w:rPr/>
        <w:t>a</w:t>
      </w:r>
      <w:r>
        <w:rPr>
          <w:spacing w:val="-3"/>
        </w:rPr>
        <w:t> </w:t>
      </w:r>
      <w:r>
        <w:rPr/>
        <w:t>conocimiento</w:t>
      </w:r>
      <w:r>
        <w:rPr>
          <w:spacing w:val="-2"/>
        </w:rPr>
        <w:t> </w:t>
      </w:r>
      <w:r>
        <w:rPr/>
        <w:t>del</w:t>
      </w:r>
      <w:r>
        <w:rPr>
          <w:spacing w:val="-3"/>
        </w:rPr>
        <w:t> </w:t>
      </w:r>
      <w:r>
        <w:rPr/>
        <w:t>Pleno</w:t>
      </w:r>
      <w:r>
        <w:rPr>
          <w:spacing w:val="-4"/>
        </w:rPr>
        <w:t> </w:t>
      </w:r>
      <w:r>
        <w:rPr/>
        <w:t>al</w:t>
      </w:r>
      <w:r>
        <w:rPr>
          <w:spacing w:val="-3"/>
        </w:rPr>
        <w:t> </w:t>
      </w:r>
      <w:r>
        <w:rPr/>
        <w:t>amparo</w:t>
      </w:r>
      <w:r>
        <w:rPr>
          <w:spacing w:val="-4"/>
        </w:rPr>
        <w:t> </w:t>
      </w:r>
      <w:r>
        <w:rPr/>
        <w:t>de lo prevenido en el citado artículo 91.4 del ROF, la cual puede formularse por escrito u </w:t>
      </w:r>
      <w:r>
        <w:rPr>
          <w:spacing w:val="-2"/>
        </w:rPr>
        <w:t>oralmente.</w:t>
      </w:r>
    </w:p>
    <w:p>
      <w:pPr>
        <w:pStyle w:val="BodyText"/>
        <w:spacing w:line="297" w:lineRule="auto" w:before="141"/>
        <w:ind w:left="745" w:right="143"/>
        <w:jc w:val="both"/>
      </w:pPr>
      <w:r>
        <w:rPr/>
        <w:t>Este es un primer punto relevante, puesto que la garantía legal de intervención de los miembros de la Corporación se extiende singularmente a los instrumentos de control, entre</w:t>
      </w:r>
      <w:r>
        <w:rPr>
          <w:spacing w:val="-5"/>
        </w:rPr>
        <w:t> </w:t>
      </w:r>
      <w:r>
        <w:rPr/>
        <w:t>los</w:t>
      </w:r>
      <w:r>
        <w:rPr>
          <w:spacing w:val="-5"/>
        </w:rPr>
        <w:t> </w:t>
      </w:r>
      <w:r>
        <w:rPr/>
        <w:t>cuales</w:t>
      </w:r>
      <w:r>
        <w:rPr>
          <w:spacing w:val="-4"/>
        </w:rPr>
        <w:t> </w:t>
      </w:r>
      <w:r>
        <w:rPr/>
        <w:t>se</w:t>
      </w:r>
      <w:r>
        <w:rPr>
          <w:spacing w:val="-4"/>
        </w:rPr>
        <w:t> </w:t>
      </w:r>
      <w:r>
        <w:rPr/>
        <w:t>encuentran</w:t>
      </w:r>
      <w:r>
        <w:rPr>
          <w:spacing w:val="-5"/>
        </w:rPr>
        <w:t> </w:t>
      </w:r>
      <w:r>
        <w:rPr/>
        <w:t>los</w:t>
      </w:r>
      <w:r>
        <w:rPr>
          <w:spacing w:val="-5"/>
        </w:rPr>
        <w:t> </w:t>
      </w:r>
      <w:r>
        <w:rPr/>
        <w:t>ruegos,</w:t>
      </w:r>
      <w:r>
        <w:rPr>
          <w:spacing w:val="-5"/>
        </w:rPr>
        <w:t> </w:t>
      </w:r>
      <w:r>
        <w:rPr/>
        <w:t>preguntas</w:t>
      </w:r>
      <w:r>
        <w:rPr>
          <w:spacing w:val="-4"/>
        </w:rPr>
        <w:t> </w:t>
      </w:r>
      <w:r>
        <w:rPr/>
        <w:t>y</w:t>
      </w:r>
      <w:r>
        <w:rPr>
          <w:spacing w:val="-5"/>
        </w:rPr>
        <w:t> </w:t>
      </w:r>
      <w:r>
        <w:rPr/>
        <w:t>mociones,</w:t>
      </w:r>
      <w:r>
        <w:rPr>
          <w:spacing w:val="-4"/>
        </w:rPr>
        <w:t> </w:t>
      </w:r>
      <w:r>
        <w:rPr/>
        <w:t>tal</w:t>
      </w:r>
      <w:r>
        <w:rPr>
          <w:spacing w:val="-5"/>
        </w:rPr>
        <w:t> </w:t>
      </w:r>
      <w:r>
        <w:rPr/>
        <w:t>como</w:t>
      </w:r>
      <w:r>
        <w:rPr>
          <w:spacing w:val="-5"/>
        </w:rPr>
        <w:t> </w:t>
      </w:r>
      <w:r>
        <w:rPr/>
        <w:t>se</w:t>
      </w:r>
      <w:r>
        <w:rPr>
          <w:spacing w:val="-5"/>
        </w:rPr>
        <w:t> </w:t>
      </w:r>
      <w:r>
        <w:rPr/>
        <w:t>establece</w:t>
      </w:r>
      <w:r>
        <w:rPr>
          <w:spacing w:val="-4"/>
        </w:rPr>
        <w:t> </w:t>
      </w:r>
      <w:r>
        <w:rPr/>
        <w:t>en el artículo 46.2.e) de la LRBRL, que integran una parte del Pleno con sustantividad </w:t>
      </w:r>
      <w:r>
        <w:rPr>
          <w:spacing w:val="-2"/>
        </w:rPr>
        <w:t>propia.</w:t>
      </w:r>
    </w:p>
    <w:p>
      <w:pPr>
        <w:pStyle w:val="ListParagraph"/>
        <w:numPr>
          <w:ilvl w:val="0"/>
          <w:numId w:val="7"/>
        </w:numPr>
        <w:tabs>
          <w:tab w:pos="959" w:val="left" w:leader="none"/>
        </w:tabs>
        <w:spacing w:line="297" w:lineRule="auto" w:before="143" w:after="0"/>
        <w:ind w:left="745" w:right="144" w:firstLine="0"/>
        <w:jc w:val="both"/>
        <w:rPr>
          <w:i/>
          <w:sz w:val="22"/>
        </w:rPr>
      </w:pPr>
      <w:r>
        <w:rPr>
          <w:i/>
          <w:sz w:val="22"/>
        </w:rPr>
        <w:t>Entrando ya en la cuestión nuclear del recurso, esto es, si el alcalde puede determinar discrecionalmente la no inclusión en el orden del día de la moción, por haber sido informada desfavorablemente por la comisión informativa, debemos considerar que las comisiones informativas municipales carecen de la nota de preparación técnica que configura a los órganos consultivos, de modo que sus funciones tienen naturaleza política o de auxilio al Pleno, por lo que el informe desfavorable respecto de un determinado</w:t>
      </w:r>
      <w:r>
        <w:rPr>
          <w:i/>
          <w:spacing w:val="-7"/>
          <w:sz w:val="22"/>
        </w:rPr>
        <w:t> </w:t>
      </w:r>
      <w:r>
        <w:rPr>
          <w:i/>
          <w:sz w:val="22"/>
        </w:rPr>
        <w:t>asunto</w:t>
      </w:r>
      <w:r>
        <w:rPr>
          <w:i/>
          <w:spacing w:val="-7"/>
          <w:sz w:val="22"/>
        </w:rPr>
        <w:t> </w:t>
      </w:r>
      <w:r>
        <w:rPr>
          <w:i/>
          <w:sz w:val="22"/>
        </w:rPr>
        <w:t>o</w:t>
      </w:r>
      <w:r>
        <w:rPr>
          <w:i/>
          <w:spacing w:val="-6"/>
          <w:sz w:val="22"/>
        </w:rPr>
        <w:t> </w:t>
      </w:r>
      <w:r>
        <w:rPr>
          <w:i/>
          <w:sz w:val="22"/>
        </w:rPr>
        <w:t>punto</w:t>
      </w:r>
      <w:r>
        <w:rPr>
          <w:i/>
          <w:spacing w:val="-6"/>
          <w:sz w:val="22"/>
        </w:rPr>
        <w:t> </w:t>
      </w:r>
      <w:r>
        <w:rPr>
          <w:i/>
          <w:sz w:val="22"/>
        </w:rPr>
        <w:t>del</w:t>
      </w:r>
      <w:r>
        <w:rPr>
          <w:i/>
          <w:spacing w:val="-7"/>
          <w:sz w:val="22"/>
        </w:rPr>
        <w:t> </w:t>
      </w:r>
      <w:r>
        <w:rPr>
          <w:i/>
          <w:sz w:val="22"/>
        </w:rPr>
        <w:t>orden</w:t>
      </w:r>
      <w:r>
        <w:rPr>
          <w:i/>
          <w:spacing w:val="-7"/>
          <w:sz w:val="22"/>
        </w:rPr>
        <w:t> </w:t>
      </w:r>
      <w:r>
        <w:rPr>
          <w:i/>
          <w:sz w:val="22"/>
        </w:rPr>
        <w:t>del</w:t>
      </w:r>
      <w:r>
        <w:rPr>
          <w:i/>
          <w:spacing w:val="-6"/>
          <w:sz w:val="22"/>
        </w:rPr>
        <w:t> </w:t>
      </w:r>
      <w:r>
        <w:rPr>
          <w:i/>
          <w:sz w:val="22"/>
        </w:rPr>
        <w:t>día</w:t>
      </w:r>
      <w:r>
        <w:rPr>
          <w:i/>
          <w:spacing w:val="-7"/>
          <w:sz w:val="22"/>
        </w:rPr>
        <w:t> </w:t>
      </w:r>
      <w:r>
        <w:rPr>
          <w:i/>
          <w:sz w:val="22"/>
        </w:rPr>
        <w:t>puede</w:t>
      </w:r>
      <w:r>
        <w:rPr>
          <w:i/>
          <w:spacing w:val="-7"/>
          <w:sz w:val="22"/>
        </w:rPr>
        <w:t> </w:t>
      </w:r>
      <w:r>
        <w:rPr>
          <w:i/>
          <w:sz w:val="22"/>
        </w:rPr>
        <w:t>obedecer</w:t>
      </w:r>
      <w:r>
        <w:rPr>
          <w:i/>
          <w:spacing w:val="-7"/>
          <w:sz w:val="22"/>
        </w:rPr>
        <w:t> </w:t>
      </w:r>
      <w:r>
        <w:rPr>
          <w:i/>
          <w:sz w:val="22"/>
        </w:rPr>
        <w:t>no</w:t>
      </w:r>
      <w:r>
        <w:rPr>
          <w:i/>
          <w:spacing w:val="-7"/>
          <w:sz w:val="22"/>
        </w:rPr>
        <w:t> </w:t>
      </w:r>
      <w:r>
        <w:rPr>
          <w:i/>
          <w:sz w:val="22"/>
        </w:rPr>
        <w:t>solo</w:t>
      </w:r>
      <w:r>
        <w:rPr>
          <w:i/>
          <w:spacing w:val="-7"/>
          <w:sz w:val="22"/>
        </w:rPr>
        <w:t> </w:t>
      </w:r>
      <w:r>
        <w:rPr>
          <w:i/>
          <w:sz w:val="22"/>
        </w:rPr>
        <w:t>a</w:t>
      </w:r>
      <w:r>
        <w:rPr>
          <w:i/>
          <w:spacing w:val="-7"/>
          <w:sz w:val="22"/>
        </w:rPr>
        <w:t> </w:t>
      </w:r>
      <w:r>
        <w:rPr>
          <w:i/>
          <w:sz w:val="22"/>
        </w:rPr>
        <w:t>criterios</w:t>
      </w:r>
      <w:r>
        <w:rPr>
          <w:i/>
          <w:spacing w:val="-6"/>
          <w:sz w:val="22"/>
        </w:rPr>
        <w:t> </w:t>
      </w:r>
      <w:r>
        <w:rPr>
          <w:i/>
          <w:sz w:val="22"/>
        </w:rPr>
        <w:t>técnicos o procedimentales, sino también a criterios políticos o de oportunidad.</w:t>
      </w:r>
    </w:p>
    <w:p>
      <w:pPr>
        <w:pStyle w:val="BodyText"/>
        <w:spacing w:line="297" w:lineRule="auto" w:before="143"/>
        <w:ind w:left="745" w:right="147"/>
        <w:jc w:val="both"/>
      </w:pPr>
      <w:r>
        <w:rPr/>
        <w:t>Como indica la antes citada Sentencia de esta Sala y Sección n.º 1040/2020, las comisiones informativas, que se integran exclusivamente por miembros de la Corporación; no son órganos decisorios y su actuación es previa o preparatoria de los Plenos: desde ellas los concejales ejercen su función de estudio, informe o consulta sobre asuntos que hayan de ser sometidos al Pleno y a la Junta de Gobierno si actúa competencias delegadas por el Pleno.</w:t>
      </w:r>
    </w:p>
    <w:p>
      <w:pPr>
        <w:pStyle w:val="BodyText"/>
        <w:spacing w:line="297" w:lineRule="auto" w:before="143"/>
        <w:ind w:left="745" w:right="142"/>
        <w:jc w:val="both"/>
      </w:pPr>
      <w:r>
        <w:rPr/>
        <w:t>En nuestro caso, la motivación del informe desfavorable obedece a criterios de discrepancia política o de oportunidad con la propuesta de moción realizada por el concejal</w:t>
      </w:r>
      <w:r>
        <w:rPr>
          <w:spacing w:val="-4"/>
        </w:rPr>
        <w:t> </w:t>
      </w:r>
      <w:r>
        <w:rPr/>
        <w:t>demandante,</w:t>
      </w:r>
      <w:r>
        <w:rPr>
          <w:spacing w:val="-4"/>
        </w:rPr>
        <w:t> </w:t>
      </w:r>
      <w:r>
        <w:rPr/>
        <w:t>por</w:t>
      </w:r>
      <w:r>
        <w:rPr>
          <w:spacing w:val="-3"/>
        </w:rPr>
        <w:t> </w:t>
      </w:r>
      <w:r>
        <w:rPr/>
        <w:t>lo</w:t>
      </w:r>
      <w:r>
        <w:rPr>
          <w:spacing w:val="-4"/>
        </w:rPr>
        <w:t> </w:t>
      </w:r>
      <w:r>
        <w:rPr/>
        <w:t>que</w:t>
      </w:r>
      <w:r>
        <w:rPr>
          <w:spacing w:val="-4"/>
        </w:rPr>
        <w:t> </w:t>
      </w:r>
      <w:r>
        <w:rPr/>
        <w:t>el</w:t>
      </w:r>
      <w:r>
        <w:rPr>
          <w:spacing w:val="-4"/>
        </w:rPr>
        <w:t> </w:t>
      </w:r>
      <w:r>
        <w:rPr/>
        <w:t>informe</w:t>
      </w:r>
      <w:r>
        <w:rPr>
          <w:spacing w:val="-3"/>
        </w:rPr>
        <w:t> </w:t>
      </w:r>
      <w:r>
        <w:rPr/>
        <w:t>de</w:t>
      </w:r>
      <w:r>
        <w:rPr>
          <w:spacing w:val="-4"/>
        </w:rPr>
        <w:t> </w:t>
      </w:r>
      <w:r>
        <w:rPr/>
        <w:t>la</w:t>
      </w:r>
      <w:r>
        <w:rPr>
          <w:spacing w:val="-4"/>
        </w:rPr>
        <w:t> </w:t>
      </w:r>
      <w:r>
        <w:rPr/>
        <w:t>comisión</w:t>
      </w:r>
      <w:r>
        <w:rPr>
          <w:spacing w:val="-4"/>
        </w:rPr>
        <w:t> </w:t>
      </w:r>
      <w:r>
        <w:rPr/>
        <w:t>informativa</w:t>
      </w:r>
      <w:r>
        <w:rPr>
          <w:spacing w:val="-4"/>
        </w:rPr>
        <w:t> </w:t>
      </w:r>
      <w:r>
        <w:rPr/>
        <w:t>viene</w:t>
      </w:r>
      <w:r>
        <w:rPr>
          <w:spacing w:val="-3"/>
        </w:rPr>
        <w:t> </w:t>
      </w:r>
      <w:r>
        <w:rPr/>
        <w:t>a</w:t>
      </w:r>
      <w:r>
        <w:rPr>
          <w:spacing w:val="-4"/>
        </w:rPr>
        <w:t> </w:t>
      </w:r>
      <w:r>
        <w:rPr/>
        <w:t>reflejar</w:t>
      </w:r>
      <w:r>
        <w:rPr>
          <w:spacing w:val="-3"/>
        </w:rPr>
        <w:t> </w:t>
      </w:r>
      <w:r>
        <w:rPr/>
        <w:t>el posicionamiento político de la mayoría de los miembros de la Corporación, que son precisamente quienes componían la comisión informativa. Sin embargo, ello no habilita a sustraer el debate político de la cuestión planteada en la sesión plenaria, en tanto que el Pleno es el órgano decisorio que debe pronunciarse sobre el fondo de la cuestión, con todas</w:t>
      </w:r>
      <w:r>
        <w:rPr>
          <w:spacing w:val="20"/>
        </w:rPr>
        <w:t> </w:t>
      </w:r>
      <w:r>
        <w:rPr/>
        <w:t>las</w:t>
      </w:r>
      <w:r>
        <w:rPr>
          <w:spacing w:val="20"/>
        </w:rPr>
        <w:t> </w:t>
      </w:r>
      <w:r>
        <w:rPr/>
        <w:t>garantías</w:t>
      </w:r>
      <w:r>
        <w:rPr>
          <w:spacing w:val="21"/>
        </w:rPr>
        <w:t> </w:t>
      </w:r>
      <w:r>
        <w:rPr/>
        <w:t>de</w:t>
      </w:r>
      <w:r>
        <w:rPr>
          <w:spacing w:val="19"/>
        </w:rPr>
        <w:t> </w:t>
      </w:r>
      <w:r>
        <w:rPr/>
        <w:t>publicidad,</w:t>
      </w:r>
      <w:r>
        <w:rPr>
          <w:spacing w:val="20"/>
        </w:rPr>
        <w:t> </w:t>
      </w:r>
      <w:r>
        <w:rPr/>
        <w:t>desde</w:t>
      </w:r>
      <w:r>
        <w:rPr>
          <w:spacing w:val="19"/>
        </w:rPr>
        <w:t> </w:t>
      </w:r>
      <w:r>
        <w:rPr/>
        <w:t>el</w:t>
      </w:r>
      <w:r>
        <w:rPr>
          <w:spacing w:val="20"/>
        </w:rPr>
        <w:t> </w:t>
      </w:r>
      <w:r>
        <w:rPr/>
        <w:t>momento</w:t>
      </w:r>
      <w:r>
        <w:rPr>
          <w:spacing w:val="19"/>
        </w:rPr>
        <w:t> </w:t>
      </w:r>
      <w:r>
        <w:rPr/>
        <w:t>en</w:t>
      </w:r>
      <w:r>
        <w:rPr>
          <w:spacing w:val="20"/>
        </w:rPr>
        <w:t> </w:t>
      </w:r>
      <w:r>
        <w:rPr/>
        <w:t>que</w:t>
      </w:r>
      <w:r>
        <w:rPr>
          <w:spacing w:val="20"/>
        </w:rPr>
        <w:t> </w:t>
      </w:r>
      <w:r>
        <w:rPr/>
        <w:t>la</w:t>
      </w:r>
      <w:r>
        <w:rPr>
          <w:spacing w:val="20"/>
        </w:rPr>
        <w:t> </w:t>
      </w:r>
      <w:r>
        <w:rPr/>
        <w:t>moción</w:t>
      </w:r>
      <w:r>
        <w:rPr>
          <w:spacing w:val="19"/>
        </w:rPr>
        <w:t> </w:t>
      </w:r>
      <w:r>
        <w:rPr/>
        <w:t>del</w:t>
      </w:r>
      <w:r>
        <w:rPr>
          <w:spacing w:val="20"/>
        </w:rPr>
        <w:t> </w:t>
      </w:r>
      <w:r>
        <w:rPr/>
        <w:t>concejal</w:t>
      </w:r>
      <w:r>
        <w:rPr>
          <w:spacing w:val="19"/>
        </w:rPr>
        <w:t> </w:t>
      </w:r>
      <w:r>
        <w:rPr>
          <w:spacing w:val="-5"/>
        </w:rPr>
        <w:t>se</w:t>
      </w:r>
    </w:p>
    <w:p>
      <w:pPr>
        <w:pStyle w:val="BodyText"/>
        <w:spacing w:after="0" w:line="297" w:lineRule="auto"/>
        <w:jc w:val="both"/>
        <w:sectPr>
          <w:pgSz w:w="11910" w:h="16840"/>
          <w:pgMar w:top="1040" w:bottom="280" w:left="1700" w:right="1275"/>
        </w:sectPr>
      </w:pPr>
    </w:p>
    <w:p>
      <w:pPr>
        <w:pStyle w:val="BodyText"/>
      </w:pPr>
      <w:r>
        <w:rPr/>
        <mc:AlternateContent>
          <mc:Choice Requires="wps">
            <w:drawing>
              <wp:anchor distT="0" distB="0" distL="0" distR="0" allowOverlap="1" layoutInCell="1" locked="0" behindDoc="0" simplePos="0" relativeHeight="15734784">
                <wp:simplePos x="0" y="0"/>
                <wp:positionH relativeFrom="page">
                  <wp:posOffset>536685</wp:posOffset>
                </wp:positionH>
                <wp:positionV relativeFrom="page">
                  <wp:posOffset>677617</wp:posOffset>
                </wp:positionV>
                <wp:extent cx="791210" cy="8501380"/>
                <wp:effectExtent l="0" t="0" r="0" b="0"/>
                <wp:wrapNone/>
                <wp:docPr id="49" name="Group 49"/>
                <wp:cNvGraphicFramePr>
                  <a:graphicFrameLocks/>
                </wp:cNvGraphicFramePr>
                <a:graphic>
                  <a:graphicData uri="http://schemas.microsoft.com/office/word/2010/wordprocessingGroup">
                    <wpg:wgp>
                      <wpg:cNvPr id="49" name="Group 49"/>
                      <wpg:cNvGrpSpPr/>
                      <wpg:grpSpPr>
                        <a:xfrm>
                          <a:off x="0" y="0"/>
                          <a:ext cx="791210" cy="8501380"/>
                          <a:chExt cx="791210" cy="8501380"/>
                        </a:xfrm>
                      </wpg:grpSpPr>
                      <pic:pic>
                        <pic:nvPicPr>
                          <pic:cNvPr id="50" name="Image 50"/>
                          <pic:cNvPicPr/>
                        </pic:nvPicPr>
                        <pic:blipFill>
                          <a:blip r:embed="rId5" cstate="print"/>
                          <a:stretch>
                            <a:fillRect/>
                          </a:stretch>
                        </pic:blipFill>
                        <pic:spPr>
                          <a:xfrm>
                            <a:off x="0" y="7401103"/>
                            <a:ext cx="753516" cy="1099648"/>
                          </a:xfrm>
                          <a:prstGeom prst="rect">
                            <a:avLst/>
                          </a:prstGeom>
                        </pic:spPr>
                      </pic:pic>
                      <wps:wsp>
                        <wps:cNvPr id="51" name="Graphic 51"/>
                        <wps:cNvSpPr/>
                        <wps:spPr>
                          <a:xfrm>
                            <a:off x="780097" y="130594"/>
                            <a:ext cx="11430" cy="8277859"/>
                          </a:xfrm>
                          <a:custGeom>
                            <a:avLst/>
                            <a:gdLst/>
                            <a:ahLst/>
                            <a:cxnLst/>
                            <a:rect l="l" t="t" r="r" b="b"/>
                            <a:pathLst>
                              <a:path w="11430" h="8277859">
                                <a:moveTo>
                                  <a:pt x="10979" y="0"/>
                                </a:moveTo>
                                <a:lnTo>
                                  <a:pt x="0" y="0"/>
                                </a:lnTo>
                                <a:lnTo>
                                  <a:pt x="0" y="8277701"/>
                                </a:lnTo>
                                <a:lnTo>
                                  <a:pt x="10979" y="8277701"/>
                                </a:lnTo>
                                <a:lnTo>
                                  <a:pt x="10979" y="0"/>
                                </a:lnTo>
                                <a:close/>
                              </a:path>
                            </a:pathLst>
                          </a:custGeom>
                          <a:solidFill>
                            <a:srgbClr val="1E1916"/>
                          </a:solidFill>
                        </wps:spPr>
                        <wps:bodyPr wrap="square" lIns="0" tIns="0" rIns="0" bIns="0" rtlCol="0">
                          <a:prstTxWarp prst="textNoShape">
                            <a:avLst/>
                          </a:prstTxWarp>
                          <a:noAutofit/>
                        </wps:bodyPr>
                      </wps:wsp>
                      <pic:pic>
                        <pic:nvPicPr>
                          <pic:cNvPr id="52" name="Image 52"/>
                          <pic:cNvPicPr/>
                        </pic:nvPicPr>
                        <pic:blipFill>
                          <a:blip r:embed="rId6" cstate="print"/>
                          <a:stretch>
                            <a:fillRect/>
                          </a:stretch>
                        </pic:blipFill>
                        <pic:spPr>
                          <a:xfrm>
                            <a:off x="0" y="0"/>
                            <a:ext cx="753516" cy="981767"/>
                          </a:xfrm>
                          <a:prstGeom prst="rect">
                            <a:avLst/>
                          </a:prstGeom>
                        </pic:spPr>
                      </pic:pic>
                    </wpg:wgp>
                  </a:graphicData>
                </a:graphic>
              </wp:anchor>
            </w:drawing>
          </mc:Choice>
          <mc:Fallback>
            <w:pict>
              <v:group style="position:absolute;margin-left:42.258671pt;margin-top:53.355728pt;width:62.3pt;height:669.4pt;mso-position-horizontal-relative:page;mso-position-vertical-relative:page;z-index:15734784" id="docshapegroup49" coordorigin="845,1067" coordsize="1246,13388">
                <v:shape style="position:absolute;left:845;top:12722;width:1187;height:1732" type="#_x0000_t75" id="docshape50" stroked="false">
                  <v:imagedata r:id="rId5" o:title=""/>
                </v:shape>
                <v:rect style="position:absolute;left:2073;top:1272;width:18;height:13036" id="docshape51" filled="true" fillcolor="#1e1916" stroked="false">
                  <v:fill type="solid"/>
                </v:rect>
                <v:shape style="position:absolute;left:845;top:1067;width:1187;height:1547" type="#_x0000_t75" id="docshape52" stroked="false">
                  <v:imagedata r:id="rId6" o:title=""/>
                </v:shape>
                <w10:wrap type="none"/>
              </v:group>
            </w:pict>
          </mc:Fallback>
        </mc:AlternateContent>
      </w:r>
    </w:p>
    <w:p>
      <w:pPr>
        <w:pStyle w:val="BodyText"/>
        <w:spacing w:before="214"/>
      </w:pPr>
    </w:p>
    <w:p>
      <w:pPr>
        <w:pStyle w:val="BodyText"/>
        <w:spacing w:line="297" w:lineRule="auto"/>
        <w:ind w:left="745" w:right="140"/>
        <w:jc w:val="both"/>
      </w:pPr>
      <w:r>
        <w:rPr/>
        <w:t>plantea en el ejercicio de su derecho fundamental a la participación política, cuya propuesta debe ser debatida ante el órgano ante quien corresponde decidirla, que es el Pleno municipal.</w:t>
      </w:r>
    </w:p>
    <w:p>
      <w:pPr>
        <w:pStyle w:val="BodyText"/>
        <w:spacing w:line="297" w:lineRule="auto" w:before="145"/>
        <w:ind w:left="745" w:right="143"/>
        <w:jc w:val="both"/>
      </w:pPr>
      <w:r>
        <w:rPr/>
        <w:t>El</w:t>
      </w:r>
      <w:r>
        <w:rPr>
          <w:spacing w:val="-5"/>
        </w:rPr>
        <w:t> </w:t>
      </w:r>
      <w:r>
        <w:rPr/>
        <w:t>alcalde</w:t>
      </w:r>
      <w:r>
        <w:rPr>
          <w:spacing w:val="-5"/>
        </w:rPr>
        <w:t> </w:t>
      </w:r>
      <w:r>
        <w:rPr/>
        <w:t>fundó</w:t>
      </w:r>
      <w:r>
        <w:rPr>
          <w:spacing w:val="-5"/>
        </w:rPr>
        <w:t> </w:t>
      </w:r>
      <w:r>
        <w:rPr/>
        <w:t>la</w:t>
      </w:r>
      <w:r>
        <w:rPr>
          <w:spacing w:val="-6"/>
        </w:rPr>
        <w:t> </w:t>
      </w:r>
      <w:r>
        <w:rPr/>
        <w:t>exclusión</w:t>
      </w:r>
      <w:r>
        <w:rPr>
          <w:spacing w:val="-6"/>
        </w:rPr>
        <w:t> </w:t>
      </w:r>
      <w:r>
        <w:rPr/>
        <w:t>del</w:t>
      </w:r>
      <w:r>
        <w:rPr>
          <w:spacing w:val="-5"/>
        </w:rPr>
        <w:t> </w:t>
      </w:r>
      <w:r>
        <w:rPr/>
        <w:t>asunto</w:t>
      </w:r>
      <w:r>
        <w:rPr>
          <w:spacing w:val="-6"/>
        </w:rPr>
        <w:t> </w:t>
      </w:r>
      <w:r>
        <w:rPr/>
        <w:t>del</w:t>
      </w:r>
      <w:r>
        <w:rPr>
          <w:spacing w:val="-5"/>
        </w:rPr>
        <w:t> </w:t>
      </w:r>
      <w:r>
        <w:rPr/>
        <w:t>orden</w:t>
      </w:r>
      <w:r>
        <w:rPr>
          <w:spacing w:val="-6"/>
        </w:rPr>
        <w:t> </w:t>
      </w:r>
      <w:r>
        <w:rPr/>
        <w:t>del</w:t>
      </w:r>
      <w:r>
        <w:rPr>
          <w:spacing w:val="-5"/>
        </w:rPr>
        <w:t> </w:t>
      </w:r>
      <w:r>
        <w:rPr/>
        <w:t>día</w:t>
      </w:r>
      <w:r>
        <w:rPr>
          <w:spacing w:val="-6"/>
        </w:rPr>
        <w:t> </w:t>
      </w:r>
      <w:r>
        <w:rPr/>
        <w:t>en</w:t>
      </w:r>
      <w:r>
        <w:rPr>
          <w:spacing w:val="-6"/>
        </w:rPr>
        <w:t> </w:t>
      </w:r>
      <w:r>
        <w:rPr/>
        <w:t>el</w:t>
      </w:r>
      <w:r>
        <w:rPr>
          <w:spacing w:val="-5"/>
        </w:rPr>
        <w:t> </w:t>
      </w:r>
      <w:r>
        <w:rPr/>
        <w:t>informe</w:t>
      </w:r>
      <w:r>
        <w:rPr>
          <w:spacing w:val="-6"/>
        </w:rPr>
        <w:t> </w:t>
      </w:r>
      <w:r>
        <w:rPr/>
        <w:t>desfavorable</w:t>
      </w:r>
      <w:r>
        <w:rPr>
          <w:spacing w:val="-5"/>
        </w:rPr>
        <w:t> </w:t>
      </w:r>
      <w:r>
        <w:rPr/>
        <w:t>de</w:t>
      </w:r>
      <w:r>
        <w:rPr>
          <w:spacing w:val="-6"/>
        </w:rPr>
        <w:t> </w:t>
      </w:r>
      <w:r>
        <w:rPr/>
        <w:t>la comisión informativa, que reproduce en su motivación, de modo que confirió, de hecho, un</w:t>
      </w:r>
      <w:r>
        <w:rPr>
          <w:spacing w:val="-2"/>
        </w:rPr>
        <w:t> </w:t>
      </w:r>
      <w:r>
        <w:rPr/>
        <w:t>efecto</w:t>
      </w:r>
      <w:r>
        <w:rPr>
          <w:spacing w:val="-1"/>
        </w:rPr>
        <w:t> </w:t>
      </w:r>
      <w:r>
        <w:rPr/>
        <w:t>decisorio</w:t>
      </w:r>
      <w:r>
        <w:rPr>
          <w:spacing w:val="-1"/>
        </w:rPr>
        <w:t> </w:t>
      </w:r>
      <w:r>
        <w:rPr/>
        <w:t>al</w:t>
      </w:r>
      <w:r>
        <w:rPr>
          <w:spacing w:val="-2"/>
        </w:rPr>
        <w:t> </w:t>
      </w:r>
      <w:r>
        <w:rPr/>
        <w:t>informe</w:t>
      </w:r>
      <w:r>
        <w:rPr>
          <w:spacing w:val="-2"/>
        </w:rPr>
        <w:t> </w:t>
      </w:r>
      <w:r>
        <w:rPr/>
        <w:t>desfavorable,</w:t>
      </w:r>
      <w:r>
        <w:rPr>
          <w:spacing w:val="-1"/>
        </w:rPr>
        <w:t> </w:t>
      </w:r>
      <w:r>
        <w:rPr/>
        <w:t>cuando</w:t>
      </w:r>
      <w:r>
        <w:rPr>
          <w:spacing w:val="-2"/>
        </w:rPr>
        <w:t> </w:t>
      </w:r>
      <w:r>
        <w:rPr/>
        <w:t>lo</w:t>
      </w:r>
      <w:r>
        <w:rPr>
          <w:spacing w:val="-2"/>
        </w:rPr>
        <w:t> </w:t>
      </w:r>
      <w:r>
        <w:rPr/>
        <w:t>cierto</w:t>
      </w:r>
      <w:r>
        <w:rPr>
          <w:spacing w:val="-2"/>
        </w:rPr>
        <w:t> </w:t>
      </w:r>
      <w:r>
        <w:rPr/>
        <w:t>es</w:t>
      </w:r>
      <w:r>
        <w:rPr>
          <w:spacing w:val="-2"/>
        </w:rPr>
        <w:t> </w:t>
      </w:r>
      <w:r>
        <w:rPr/>
        <w:t>que</w:t>
      </w:r>
      <w:r>
        <w:rPr>
          <w:spacing w:val="-2"/>
        </w:rPr>
        <w:t> </w:t>
      </w:r>
      <w:r>
        <w:rPr/>
        <w:t>emana</w:t>
      </w:r>
      <w:r>
        <w:rPr>
          <w:spacing w:val="-2"/>
        </w:rPr>
        <w:t> </w:t>
      </w:r>
      <w:r>
        <w:rPr/>
        <w:t>de</w:t>
      </w:r>
      <w:r>
        <w:rPr>
          <w:spacing w:val="-2"/>
        </w:rPr>
        <w:t> </w:t>
      </w:r>
      <w:r>
        <w:rPr/>
        <w:t>un</w:t>
      </w:r>
      <w:r>
        <w:rPr>
          <w:spacing w:val="-2"/>
        </w:rPr>
        <w:t> </w:t>
      </w:r>
      <w:r>
        <w:rPr/>
        <w:t>órgano consultivo. En este punto, </w:t>
      </w:r>
      <w:r>
        <w:rPr>
          <w:u w:val="single"/>
        </w:rPr>
        <w:t>conforme a la jurisprudencia antes expuesta, debemos</w:t>
      </w:r>
      <w:r>
        <w:rPr/>
        <w:t> </w:t>
      </w:r>
      <w:r>
        <w:rPr>
          <w:u w:val="single"/>
        </w:rPr>
        <w:t>subrayar que la facultad del alcalde de no incluir en el orden del día determinados</w:t>
      </w:r>
      <w:r>
        <w:rPr/>
        <w:t> </w:t>
      </w:r>
      <w:r>
        <w:rPr>
          <w:u w:val="single"/>
        </w:rPr>
        <w:t>asuntos, siendo una decisión discrecional, está modulada por la interpretación</w:t>
      </w:r>
      <w:r>
        <w:rPr/>
        <w:t> </w:t>
      </w:r>
      <w:r>
        <w:rPr>
          <w:u w:val="single"/>
        </w:rPr>
        <w:t>restrictiva de aquellas normas que puedan suponer una limitación al ejercicio de</w:t>
      </w:r>
      <w:r>
        <w:rPr/>
        <w:t> </w:t>
      </w:r>
      <w:r>
        <w:rPr>
          <w:u w:val="single"/>
        </w:rPr>
        <w:t>aquellas atribuciones que integran el estatuto constitucionalmente relevante del</w:t>
      </w:r>
      <w:r>
        <w:rPr/>
        <w:t> </w:t>
      </w:r>
      <w:r>
        <w:rPr>
          <w:u w:val="single"/>
        </w:rPr>
        <w:t>representante público, como sucede en este caso, donde se decide excluir el debate</w:t>
      </w:r>
      <w:r>
        <w:rPr/>
        <w:t> </w:t>
      </w:r>
      <w:r>
        <w:rPr>
          <w:u w:val="single"/>
        </w:rPr>
        <w:t>público y decisión de la moción en el órgano decisorio (Pleno), trasvasando de hecho la</w:t>
      </w:r>
      <w:r>
        <w:rPr/>
        <w:t> </w:t>
      </w:r>
      <w:r>
        <w:rPr>
          <w:u w:val="single"/>
        </w:rPr>
        <w:t>facultad decisoria al órgano consultivo (comisión informativa).</w:t>
      </w:r>
    </w:p>
    <w:p>
      <w:pPr>
        <w:pStyle w:val="ListParagraph"/>
        <w:numPr>
          <w:ilvl w:val="0"/>
          <w:numId w:val="7"/>
        </w:numPr>
        <w:tabs>
          <w:tab w:pos="1010" w:val="left" w:leader="none"/>
        </w:tabs>
        <w:spacing w:line="297" w:lineRule="auto" w:before="141" w:after="0"/>
        <w:ind w:left="745" w:right="133" w:firstLine="0"/>
        <w:jc w:val="both"/>
        <w:rPr>
          <w:i/>
          <w:sz w:val="22"/>
        </w:rPr>
      </w:pPr>
      <w:r>
        <w:rPr>
          <w:i/>
          <w:sz w:val="22"/>
        </w:rPr>
        <w:t>No puede compartirse la afirmación que realiza la sentencia recurrida sobre el supuesto desapoderamiento que se produciría en este caso de las prerrogativas de la Alcaldía sobre la inclusión de los puntos del orden del día del Pleno. En efecto, el </w:t>
      </w:r>
      <w:r>
        <w:rPr>
          <w:i/>
          <w:sz w:val="22"/>
          <w:u w:val="single"/>
        </w:rPr>
        <w:t>alcalde</w:t>
      </w:r>
      <w:r>
        <w:rPr>
          <w:i/>
          <w:sz w:val="22"/>
        </w:rPr>
        <w:t> </w:t>
      </w:r>
      <w:r>
        <w:rPr>
          <w:i/>
          <w:sz w:val="22"/>
          <w:u w:val="single"/>
        </w:rPr>
        <w:t>tiene unas facultades en la configuración del orden del día, una vez ha dictaminado la</w:t>
      </w:r>
      <w:r>
        <w:rPr>
          <w:i/>
          <w:sz w:val="22"/>
        </w:rPr>
        <w:t> </w:t>
      </w:r>
      <w:r>
        <w:rPr>
          <w:i/>
          <w:sz w:val="22"/>
          <w:u w:val="single"/>
        </w:rPr>
        <w:t>comisión informativa los diferentes puntos, pero debe ejercitarlas con respeto a los</w:t>
      </w:r>
      <w:r>
        <w:rPr>
          <w:i/>
          <w:sz w:val="22"/>
        </w:rPr>
        <w:t> </w:t>
      </w:r>
      <w:r>
        <w:rPr>
          <w:i/>
          <w:sz w:val="22"/>
          <w:u w:val="single"/>
        </w:rPr>
        <w:t>derechos de los miembros de la Corporación garantizados legalmente y, singularmente,</w:t>
      </w:r>
      <w:r>
        <w:rPr>
          <w:i/>
          <w:sz w:val="22"/>
        </w:rPr>
        <w:t> </w:t>
      </w:r>
      <w:r>
        <w:rPr>
          <w:i/>
          <w:sz w:val="22"/>
          <w:u w:val="single"/>
        </w:rPr>
        <w:t>al derecho a la presentación de mociones, preguntas y ruegos en el Pleno municipal, tal</w:t>
      </w:r>
      <w:r>
        <w:rPr>
          <w:i/>
          <w:sz w:val="22"/>
        </w:rPr>
        <w:t> </w:t>
      </w:r>
      <w:r>
        <w:rPr>
          <w:i/>
          <w:sz w:val="22"/>
          <w:u w:val="single"/>
        </w:rPr>
        <w:t>como establece el artículo 46.2.e) de la LRBRL.</w:t>
      </w:r>
    </w:p>
    <w:p>
      <w:pPr>
        <w:pStyle w:val="BodyText"/>
        <w:spacing w:line="297" w:lineRule="auto" w:before="142"/>
        <w:ind w:left="745" w:right="146"/>
        <w:jc w:val="both"/>
      </w:pPr>
      <w:r>
        <w:rPr/>
        <w:t>En consecuencia, el alcalde puede no incluir puntos en el orden del día por motivos procedimentales, e incluso no puede descartarse que la exclusión pueda también obedecer a razones de orden público, como podría ser, por ejemplo, la falta de competencia en el supuesto de asuntos que no se refieran a cuestiones de competencia e interés del municipio, como ya se ha expresado en reiterada jurisprudencia de esta Sala recogida, entre otras muchas, en las Sentencias de esta Sección n.º 920/2019, de 26 de junio (ECLI:ES:TS:2019:2088 ), y n.º 786/2020, de 17 de junio ( ECLI:ES:TS:2020:1820)</w:t>
      </w:r>
    </w:p>
    <w:p>
      <w:pPr>
        <w:pStyle w:val="BodyText"/>
        <w:spacing w:line="297" w:lineRule="auto"/>
        <w:ind w:left="745" w:right="143"/>
        <w:jc w:val="both"/>
      </w:pPr>
      <w:r>
        <w:rPr/>
        <w:t>En cualquier caso, esta potestad siempre debe ejercitarse con el límite derivado del respeto a los derechos fundamentales de participación política de los miembros de la </w:t>
      </w:r>
      <w:r>
        <w:rPr>
          <w:spacing w:val="-2"/>
        </w:rPr>
        <w:t>Corporación.</w:t>
      </w:r>
    </w:p>
    <w:p>
      <w:pPr>
        <w:pStyle w:val="BodyText"/>
        <w:spacing w:line="297" w:lineRule="auto" w:before="141"/>
        <w:ind w:left="745" w:right="144"/>
        <w:jc w:val="both"/>
      </w:pPr>
      <w:r>
        <w:rPr/>
        <w:t>En nuestro caso, el propio ofrecimiento que realizó el alcalde para que el demandante presentara</w:t>
      </w:r>
      <w:r>
        <w:rPr>
          <w:spacing w:val="-7"/>
        </w:rPr>
        <w:t> </w:t>
      </w:r>
      <w:r>
        <w:rPr/>
        <w:t>su</w:t>
      </w:r>
      <w:r>
        <w:rPr>
          <w:spacing w:val="-7"/>
        </w:rPr>
        <w:t> </w:t>
      </w:r>
      <w:r>
        <w:rPr/>
        <w:t>propuesta</w:t>
      </w:r>
      <w:r>
        <w:rPr>
          <w:spacing w:val="-7"/>
        </w:rPr>
        <w:t> </w:t>
      </w:r>
      <w:r>
        <w:rPr/>
        <w:t>en</w:t>
      </w:r>
      <w:r>
        <w:rPr>
          <w:spacing w:val="-7"/>
        </w:rPr>
        <w:t> </w:t>
      </w:r>
      <w:r>
        <w:rPr/>
        <w:t>el</w:t>
      </w:r>
      <w:r>
        <w:rPr>
          <w:spacing w:val="-7"/>
        </w:rPr>
        <w:t> </w:t>
      </w:r>
      <w:r>
        <w:rPr/>
        <w:t>turno</w:t>
      </w:r>
      <w:r>
        <w:rPr>
          <w:spacing w:val="-7"/>
        </w:rPr>
        <w:t> </w:t>
      </w:r>
      <w:r>
        <w:rPr/>
        <w:t>de</w:t>
      </w:r>
      <w:r>
        <w:rPr>
          <w:spacing w:val="-8"/>
        </w:rPr>
        <w:t> </w:t>
      </w:r>
      <w:r>
        <w:rPr/>
        <w:t>mociones</w:t>
      </w:r>
      <w:r>
        <w:rPr>
          <w:spacing w:val="-8"/>
        </w:rPr>
        <w:t> </w:t>
      </w:r>
      <w:r>
        <w:rPr/>
        <w:t>del</w:t>
      </w:r>
      <w:r>
        <w:rPr>
          <w:spacing w:val="-7"/>
        </w:rPr>
        <w:t> </w:t>
      </w:r>
      <w:r>
        <w:rPr/>
        <w:t>Pleno,</w:t>
      </w:r>
      <w:r>
        <w:rPr>
          <w:spacing w:val="-8"/>
        </w:rPr>
        <w:t> </w:t>
      </w:r>
      <w:r>
        <w:rPr/>
        <w:t>en</w:t>
      </w:r>
      <w:r>
        <w:rPr>
          <w:spacing w:val="-8"/>
        </w:rPr>
        <w:t> </w:t>
      </w:r>
      <w:r>
        <w:rPr/>
        <w:t>el</w:t>
      </w:r>
      <w:r>
        <w:rPr>
          <w:spacing w:val="-7"/>
        </w:rPr>
        <w:t> </w:t>
      </w:r>
      <w:r>
        <w:rPr/>
        <w:t>trámite</w:t>
      </w:r>
      <w:r>
        <w:rPr>
          <w:spacing w:val="-7"/>
        </w:rPr>
        <w:t> </w:t>
      </w:r>
      <w:r>
        <w:rPr/>
        <w:t>del</w:t>
      </w:r>
      <w:r>
        <w:rPr>
          <w:spacing w:val="-7"/>
        </w:rPr>
        <w:t> </w:t>
      </w:r>
      <w:r>
        <w:rPr/>
        <w:t>artículo</w:t>
      </w:r>
      <w:r>
        <w:rPr>
          <w:spacing w:val="-8"/>
        </w:rPr>
        <w:t> </w:t>
      </w:r>
      <w:r>
        <w:rPr/>
        <w:t>91.4 del ROF, permite identificar que ya se había adoptado la decisión de no debatir dicha propuesta, puesto que dicho trámite exige la "urgencia" de la moción, que es lo que justifica que se presente directamente en el Pleno, y la misma ya había sido presentada días</w:t>
      </w:r>
      <w:r>
        <w:rPr>
          <w:spacing w:val="-1"/>
        </w:rPr>
        <w:t> </w:t>
      </w:r>
      <w:r>
        <w:rPr/>
        <w:t>antes,</w:t>
      </w:r>
      <w:r>
        <w:rPr>
          <w:spacing w:val="-1"/>
        </w:rPr>
        <w:t> </w:t>
      </w:r>
      <w:r>
        <w:rPr/>
        <w:t>por</w:t>
      </w:r>
      <w:r>
        <w:rPr>
          <w:spacing w:val="-1"/>
        </w:rPr>
        <w:t> </w:t>
      </w:r>
      <w:r>
        <w:rPr/>
        <w:t>lo</w:t>
      </w:r>
      <w:r>
        <w:rPr>
          <w:spacing w:val="-1"/>
        </w:rPr>
        <w:t> </w:t>
      </w:r>
      <w:r>
        <w:rPr/>
        <w:t>que</w:t>
      </w:r>
      <w:r>
        <w:rPr>
          <w:spacing w:val="-1"/>
        </w:rPr>
        <w:t> </w:t>
      </w:r>
      <w:r>
        <w:rPr/>
        <w:t>difícilmente</w:t>
      </w:r>
      <w:r>
        <w:rPr>
          <w:spacing w:val="-1"/>
        </w:rPr>
        <w:t> </w:t>
      </w:r>
      <w:r>
        <w:rPr/>
        <w:t>podía</w:t>
      </w:r>
      <w:r>
        <w:rPr>
          <w:spacing w:val="-1"/>
        </w:rPr>
        <w:t> </w:t>
      </w:r>
      <w:r>
        <w:rPr/>
        <w:t>ser</w:t>
      </w:r>
      <w:r>
        <w:rPr>
          <w:spacing w:val="-1"/>
        </w:rPr>
        <w:t> </w:t>
      </w:r>
      <w:r>
        <w:rPr/>
        <w:t>considerada</w:t>
      </w:r>
      <w:r>
        <w:rPr>
          <w:spacing w:val="-1"/>
        </w:rPr>
        <w:t> </w:t>
      </w:r>
      <w:r>
        <w:rPr/>
        <w:t>"urgente"</w:t>
      </w:r>
      <w:r>
        <w:rPr>
          <w:spacing w:val="-1"/>
        </w:rPr>
        <w:t> </w:t>
      </w:r>
      <w:r>
        <w:rPr/>
        <w:t>en</w:t>
      </w:r>
      <w:r>
        <w:rPr>
          <w:spacing w:val="-1"/>
        </w:rPr>
        <w:t> </w:t>
      </w:r>
      <w:r>
        <w:rPr/>
        <w:t>la</w:t>
      </w:r>
      <w:r>
        <w:rPr>
          <w:spacing w:val="-1"/>
        </w:rPr>
        <w:t> </w:t>
      </w:r>
      <w:r>
        <w:rPr/>
        <w:t>sesión</w:t>
      </w:r>
      <w:r>
        <w:rPr>
          <w:spacing w:val="-1"/>
        </w:rPr>
        <w:t> </w:t>
      </w:r>
      <w:r>
        <w:rPr/>
        <w:t>plenaria, lo</w:t>
      </w:r>
      <w:r>
        <w:rPr>
          <w:spacing w:val="45"/>
        </w:rPr>
        <w:t> </w:t>
      </w:r>
      <w:r>
        <w:rPr/>
        <w:t>que</w:t>
      </w:r>
      <w:r>
        <w:rPr>
          <w:spacing w:val="45"/>
        </w:rPr>
        <w:t> </w:t>
      </w:r>
      <w:r>
        <w:rPr/>
        <w:t>es</w:t>
      </w:r>
      <w:r>
        <w:rPr>
          <w:spacing w:val="46"/>
        </w:rPr>
        <w:t> </w:t>
      </w:r>
      <w:r>
        <w:rPr/>
        <w:t>requisito</w:t>
      </w:r>
      <w:r>
        <w:rPr>
          <w:spacing w:val="45"/>
        </w:rPr>
        <w:t> </w:t>
      </w:r>
      <w:r>
        <w:rPr/>
        <w:t>necesario</w:t>
      </w:r>
      <w:r>
        <w:rPr>
          <w:spacing w:val="46"/>
        </w:rPr>
        <w:t> </w:t>
      </w:r>
      <w:r>
        <w:rPr/>
        <w:t>para</w:t>
      </w:r>
      <w:r>
        <w:rPr>
          <w:spacing w:val="46"/>
        </w:rPr>
        <w:t> </w:t>
      </w:r>
      <w:r>
        <w:rPr/>
        <w:t>que</w:t>
      </w:r>
      <w:r>
        <w:rPr>
          <w:spacing w:val="46"/>
        </w:rPr>
        <w:t> </w:t>
      </w:r>
      <w:r>
        <w:rPr/>
        <w:t>la</w:t>
      </w:r>
      <w:r>
        <w:rPr>
          <w:spacing w:val="47"/>
        </w:rPr>
        <w:t> </w:t>
      </w:r>
      <w:r>
        <w:rPr/>
        <w:t>moción</w:t>
      </w:r>
      <w:r>
        <w:rPr>
          <w:spacing w:val="46"/>
        </w:rPr>
        <w:t> </w:t>
      </w:r>
      <w:r>
        <w:rPr/>
        <w:t>pueda</w:t>
      </w:r>
      <w:r>
        <w:rPr>
          <w:spacing w:val="46"/>
        </w:rPr>
        <w:t> </w:t>
      </w:r>
      <w:r>
        <w:rPr/>
        <w:t>ser</w:t>
      </w:r>
      <w:r>
        <w:rPr>
          <w:spacing w:val="46"/>
        </w:rPr>
        <w:t> </w:t>
      </w:r>
      <w:r>
        <w:rPr/>
        <w:t>debatida</w:t>
      </w:r>
      <w:r>
        <w:rPr>
          <w:spacing w:val="46"/>
        </w:rPr>
        <w:t> </w:t>
      </w:r>
      <w:r>
        <w:rPr/>
        <w:t>y</w:t>
      </w:r>
      <w:r>
        <w:rPr>
          <w:spacing w:val="46"/>
        </w:rPr>
        <w:t> </w:t>
      </w:r>
      <w:r>
        <w:rPr/>
        <w:t>votada.</w:t>
      </w:r>
      <w:r>
        <w:rPr>
          <w:spacing w:val="45"/>
        </w:rPr>
        <w:t> </w:t>
      </w:r>
      <w:r>
        <w:rPr>
          <w:spacing w:val="-5"/>
        </w:rPr>
        <w:t>En</w:t>
      </w:r>
    </w:p>
    <w:p>
      <w:pPr>
        <w:pStyle w:val="BodyText"/>
        <w:spacing w:after="0" w:line="297" w:lineRule="auto"/>
        <w:jc w:val="both"/>
        <w:sectPr>
          <w:pgSz w:w="11910" w:h="16840"/>
          <w:pgMar w:top="1040" w:bottom="280" w:left="1700" w:right="1275"/>
        </w:sectPr>
      </w:pPr>
    </w:p>
    <w:p>
      <w:pPr>
        <w:pStyle w:val="BodyText"/>
      </w:pPr>
      <w:r>
        <w:rPr/>
        <mc:AlternateContent>
          <mc:Choice Requires="wps">
            <w:drawing>
              <wp:anchor distT="0" distB="0" distL="0" distR="0" allowOverlap="1" layoutInCell="1" locked="0" behindDoc="0" simplePos="0" relativeHeight="15735296">
                <wp:simplePos x="0" y="0"/>
                <wp:positionH relativeFrom="page">
                  <wp:posOffset>536685</wp:posOffset>
                </wp:positionH>
                <wp:positionV relativeFrom="page">
                  <wp:posOffset>677617</wp:posOffset>
                </wp:positionV>
                <wp:extent cx="791210" cy="8501380"/>
                <wp:effectExtent l="0" t="0" r="0" b="0"/>
                <wp:wrapNone/>
                <wp:docPr id="53" name="Group 53"/>
                <wp:cNvGraphicFramePr>
                  <a:graphicFrameLocks/>
                </wp:cNvGraphicFramePr>
                <a:graphic>
                  <a:graphicData uri="http://schemas.microsoft.com/office/word/2010/wordprocessingGroup">
                    <wpg:wgp>
                      <wpg:cNvPr id="53" name="Group 53"/>
                      <wpg:cNvGrpSpPr/>
                      <wpg:grpSpPr>
                        <a:xfrm>
                          <a:off x="0" y="0"/>
                          <a:ext cx="791210" cy="8501380"/>
                          <a:chExt cx="791210" cy="8501380"/>
                        </a:xfrm>
                      </wpg:grpSpPr>
                      <pic:pic>
                        <pic:nvPicPr>
                          <pic:cNvPr id="54" name="Image 54"/>
                          <pic:cNvPicPr/>
                        </pic:nvPicPr>
                        <pic:blipFill>
                          <a:blip r:embed="rId5" cstate="print"/>
                          <a:stretch>
                            <a:fillRect/>
                          </a:stretch>
                        </pic:blipFill>
                        <pic:spPr>
                          <a:xfrm>
                            <a:off x="0" y="7401103"/>
                            <a:ext cx="753516" cy="1099648"/>
                          </a:xfrm>
                          <a:prstGeom prst="rect">
                            <a:avLst/>
                          </a:prstGeom>
                        </pic:spPr>
                      </pic:pic>
                      <wps:wsp>
                        <wps:cNvPr id="55" name="Graphic 55"/>
                        <wps:cNvSpPr/>
                        <wps:spPr>
                          <a:xfrm>
                            <a:off x="780097" y="130594"/>
                            <a:ext cx="11430" cy="8277859"/>
                          </a:xfrm>
                          <a:custGeom>
                            <a:avLst/>
                            <a:gdLst/>
                            <a:ahLst/>
                            <a:cxnLst/>
                            <a:rect l="l" t="t" r="r" b="b"/>
                            <a:pathLst>
                              <a:path w="11430" h="8277859">
                                <a:moveTo>
                                  <a:pt x="10979" y="0"/>
                                </a:moveTo>
                                <a:lnTo>
                                  <a:pt x="0" y="0"/>
                                </a:lnTo>
                                <a:lnTo>
                                  <a:pt x="0" y="8277701"/>
                                </a:lnTo>
                                <a:lnTo>
                                  <a:pt x="10979" y="8277701"/>
                                </a:lnTo>
                                <a:lnTo>
                                  <a:pt x="10979" y="0"/>
                                </a:lnTo>
                                <a:close/>
                              </a:path>
                            </a:pathLst>
                          </a:custGeom>
                          <a:solidFill>
                            <a:srgbClr val="1E1916"/>
                          </a:solidFill>
                        </wps:spPr>
                        <wps:bodyPr wrap="square" lIns="0" tIns="0" rIns="0" bIns="0" rtlCol="0">
                          <a:prstTxWarp prst="textNoShape">
                            <a:avLst/>
                          </a:prstTxWarp>
                          <a:noAutofit/>
                        </wps:bodyPr>
                      </wps:wsp>
                      <pic:pic>
                        <pic:nvPicPr>
                          <pic:cNvPr id="56" name="Image 56"/>
                          <pic:cNvPicPr/>
                        </pic:nvPicPr>
                        <pic:blipFill>
                          <a:blip r:embed="rId6" cstate="print"/>
                          <a:stretch>
                            <a:fillRect/>
                          </a:stretch>
                        </pic:blipFill>
                        <pic:spPr>
                          <a:xfrm>
                            <a:off x="0" y="0"/>
                            <a:ext cx="753516" cy="981767"/>
                          </a:xfrm>
                          <a:prstGeom prst="rect">
                            <a:avLst/>
                          </a:prstGeom>
                        </pic:spPr>
                      </pic:pic>
                    </wpg:wgp>
                  </a:graphicData>
                </a:graphic>
              </wp:anchor>
            </w:drawing>
          </mc:Choice>
          <mc:Fallback>
            <w:pict>
              <v:group style="position:absolute;margin-left:42.258671pt;margin-top:53.355728pt;width:62.3pt;height:669.4pt;mso-position-horizontal-relative:page;mso-position-vertical-relative:page;z-index:15735296" id="docshapegroup53" coordorigin="845,1067" coordsize="1246,13388">
                <v:shape style="position:absolute;left:845;top:12722;width:1187;height:1732" type="#_x0000_t75" id="docshape54" stroked="false">
                  <v:imagedata r:id="rId5" o:title=""/>
                </v:shape>
                <v:rect style="position:absolute;left:2073;top:1272;width:18;height:13036" id="docshape55" filled="true" fillcolor="#1e1916" stroked="false">
                  <v:fill type="solid"/>
                </v:rect>
                <v:shape style="position:absolute;left:845;top:1067;width:1187;height:1547" type="#_x0000_t75" id="docshape56" stroked="false">
                  <v:imagedata r:id="rId6" o:title=""/>
                </v:shape>
                <w10:wrap type="none"/>
              </v:group>
            </w:pict>
          </mc:Fallback>
        </mc:AlternateContent>
      </w:r>
    </w:p>
    <w:p>
      <w:pPr>
        <w:pStyle w:val="BodyText"/>
        <w:spacing w:before="214"/>
      </w:pPr>
    </w:p>
    <w:p>
      <w:pPr>
        <w:pStyle w:val="BodyText"/>
        <w:spacing w:line="297" w:lineRule="auto"/>
        <w:ind w:left="745" w:right="141"/>
        <w:jc w:val="both"/>
      </w:pPr>
      <w:r>
        <w:rPr/>
        <w:t>consecuencia, </w:t>
      </w:r>
      <w:r>
        <w:rPr>
          <w:u w:val="single"/>
        </w:rPr>
        <w:t>el derecho a la tramitación de la moción presentada por el demandante,</w:t>
      </w:r>
      <w:r>
        <w:rPr/>
        <w:t> </w:t>
      </w:r>
      <w:r>
        <w:rPr>
          <w:u w:val="single"/>
        </w:rPr>
        <w:t>como facultad que forma parte del núcleo de la función representativa y se integra en el</w:t>
      </w:r>
      <w:r>
        <w:rPr/>
        <w:t> </w:t>
      </w:r>
      <w:r>
        <w:rPr>
          <w:u w:val="single"/>
        </w:rPr>
        <w:t>"ius in officium"</w:t>
      </w:r>
      <w:r>
        <w:rPr/>
        <w:t>, resultó impedida indebidamente, de lo que resulta la vulneración del artículo 23.2 de la CE.</w:t>
      </w:r>
    </w:p>
    <w:p>
      <w:pPr>
        <w:pStyle w:val="ListParagraph"/>
        <w:numPr>
          <w:ilvl w:val="0"/>
          <w:numId w:val="7"/>
        </w:numPr>
        <w:tabs>
          <w:tab w:pos="968" w:val="left" w:leader="none"/>
        </w:tabs>
        <w:spacing w:line="297" w:lineRule="auto" w:before="144" w:after="0"/>
        <w:ind w:left="745" w:right="147" w:firstLine="0"/>
        <w:jc w:val="both"/>
        <w:rPr>
          <w:i/>
          <w:sz w:val="22"/>
        </w:rPr>
      </w:pPr>
      <w:r>
        <w:rPr>
          <w:i/>
          <w:sz w:val="22"/>
        </w:rPr>
        <w:t>Con arreglo a lo expuesto, podemos dar respuesta a la cuestión de interés casacional que se nos plantea en las circunstancias de este caso, donde el concejal demandante presentó una moción que fue informada desfavorablemente en la comisión informativa por razones políticas o de oportunidad, lo que determinó la no inclusión del asunto del orden del día por decisión de la Alcaldía, impidiendo de esta manera que fuera debatida en la sesión plenaria.</w:t>
      </w:r>
    </w:p>
    <w:p>
      <w:pPr>
        <w:pStyle w:val="BodyText"/>
        <w:spacing w:line="297" w:lineRule="auto" w:before="143"/>
        <w:ind w:left="745" w:right="142"/>
        <w:jc w:val="both"/>
      </w:pPr>
      <w:r>
        <w:rPr/>
        <w:t>En consecuencia, en las circunstancias del caso, declaramos como doctrina casacional que</w:t>
      </w:r>
      <w:r>
        <w:rPr>
          <w:spacing w:val="-6"/>
        </w:rPr>
        <w:t> </w:t>
      </w:r>
      <w:r>
        <w:rPr>
          <w:u w:val="single"/>
        </w:rPr>
        <w:t>la</w:t>
      </w:r>
      <w:r>
        <w:rPr>
          <w:spacing w:val="-6"/>
          <w:u w:val="single"/>
        </w:rPr>
        <w:t> </w:t>
      </w:r>
      <w:r>
        <w:rPr>
          <w:u w:val="single"/>
        </w:rPr>
        <w:t>potestad</w:t>
      </w:r>
      <w:r>
        <w:rPr>
          <w:spacing w:val="-6"/>
          <w:u w:val="single"/>
        </w:rPr>
        <w:t> </w:t>
      </w:r>
      <w:r>
        <w:rPr>
          <w:u w:val="single"/>
        </w:rPr>
        <w:t>del</w:t>
      </w:r>
      <w:r>
        <w:rPr>
          <w:spacing w:val="-7"/>
          <w:u w:val="single"/>
        </w:rPr>
        <w:t> </w:t>
      </w:r>
      <w:r>
        <w:rPr>
          <w:u w:val="single"/>
        </w:rPr>
        <w:t>alcalde</w:t>
      </w:r>
      <w:r>
        <w:rPr>
          <w:spacing w:val="-7"/>
          <w:u w:val="single"/>
        </w:rPr>
        <w:t> </w:t>
      </w:r>
      <w:r>
        <w:rPr>
          <w:u w:val="single"/>
        </w:rPr>
        <w:t>o</w:t>
      </w:r>
      <w:r>
        <w:rPr>
          <w:spacing w:val="-6"/>
          <w:u w:val="single"/>
        </w:rPr>
        <w:t> </w:t>
      </w:r>
      <w:r>
        <w:rPr>
          <w:u w:val="single"/>
        </w:rPr>
        <w:t>presidente</w:t>
      </w:r>
      <w:r>
        <w:rPr>
          <w:spacing w:val="-6"/>
          <w:u w:val="single"/>
        </w:rPr>
        <w:t> </w:t>
      </w:r>
      <w:r>
        <w:rPr>
          <w:u w:val="single"/>
        </w:rPr>
        <w:t>de</w:t>
      </w:r>
      <w:r>
        <w:rPr>
          <w:spacing w:val="-7"/>
          <w:u w:val="single"/>
        </w:rPr>
        <w:t> </w:t>
      </w:r>
      <w:r>
        <w:rPr>
          <w:u w:val="single"/>
        </w:rPr>
        <w:t>fijar</w:t>
      </w:r>
      <w:r>
        <w:rPr>
          <w:spacing w:val="-7"/>
          <w:u w:val="single"/>
        </w:rPr>
        <w:t> </w:t>
      </w:r>
      <w:r>
        <w:rPr>
          <w:u w:val="single"/>
        </w:rPr>
        <w:t>el</w:t>
      </w:r>
      <w:r>
        <w:rPr>
          <w:spacing w:val="-6"/>
          <w:u w:val="single"/>
        </w:rPr>
        <w:t> </w:t>
      </w:r>
      <w:r>
        <w:rPr>
          <w:u w:val="single"/>
        </w:rPr>
        <w:t>orden</w:t>
      </w:r>
      <w:r>
        <w:rPr>
          <w:spacing w:val="-5"/>
          <w:u w:val="single"/>
        </w:rPr>
        <w:t> </w:t>
      </w:r>
      <w:r>
        <w:rPr>
          <w:u w:val="single"/>
        </w:rPr>
        <w:t>del</w:t>
      </w:r>
      <w:r>
        <w:rPr>
          <w:spacing w:val="-6"/>
          <w:u w:val="single"/>
        </w:rPr>
        <w:t> </w:t>
      </w:r>
      <w:r>
        <w:rPr>
          <w:u w:val="single"/>
        </w:rPr>
        <w:t>día</w:t>
      </w:r>
      <w:r>
        <w:rPr>
          <w:spacing w:val="-6"/>
          <w:u w:val="single"/>
        </w:rPr>
        <w:t> </w:t>
      </w:r>
      <w:r>
        <w:rPr>
          <w:u w:val="single"/>
        </w:rPr>
        <w:t>de</w:t>
      </w:r>
      <w:r>
        <w:rPr>
          <w:spacing w:val="-7"/>
          <w:u w:val="single"/>
        </w:rPr>
        <w:t> </w:t>
      </w:r>
      <w:r>
        <w:rPr>
          <w:u w:val="single"/>
        </w:rPr>
        <w:t>los</w:t>
      </w:r>
      <w:r>
        <w:rPr>
          <w:spacing w:val="-6"/>
          <w:u w:val="single"/>
        </w:rPr>
        <w:t> </w:t>
      </w:r>
      <w:r>
        <w:rPr>
          <w:u w:val="single"/>
        </w:rPr>
        <w:t>asuntos</w:t>
      </w:r>
      <w:r>
        <w:rPr>
          <w:spacing w:val="-6"/>
          <w:u w:val="single"/>
        </w:rPr>
        <w:t> </w:t>
      </w:r>
      <w:r>
        <w:rPr>
          <w:u w:val="single"/>
        </w:rPr>
        <w:t>que</w:t>
      </w:r>
      <w:r>
        <w:rPr>
          <w:spacing w:val="-6"/>
          <w:u w:val="single"/>
        </w:rPr>
        <w:t> </w:t>
      </w:r>
      <w:r>
        <w:rPr>
          <w:u w:val="single"/>
        </w:rPr>
        <w:t>han</w:t>
      </w:r>
      <w:r>
        <w:rPr>
          <w:spacing w:val="-6"/>
          <w:u w:val="single"/>
        </w:rPr>
        <w:t> </w:t>
      </w:r>
      <w:r>
        <w:rPr>
          <w:u w:val="single"/>
        </w:rPr>
        <w:t>de</w:t>
      </w:r>
      <w:r>
        <w:rPr/>
        <w:t> </w:t>
      </w:r>
      <w:r>
        <w:rPr>
          <w:u w:val="single"/>
        </w:rPr>
        <w:t>someterse a debate en el Pleno de la Corporación local está limitada por el respeto al</w:t>
      </w:r>
      <w:r>
        <w:rPr/>
        <w:t> </w:t>
      </w:r>
      <w:r>
        <w:rPr>
          <w:u w:val="single"/>
        </w:rPr>
        <w:t>derecho</w:t>
      </w:r>
      <w:r>
        <w:rPr>
          <w:spacing w:val="-2"/>
          <w:u w:val="single"/>
        </w:rPr>
        <w:t> </w:t>
      </w:r>
      <w:r>
        <w:rPr>
          <w:u w:val="single"/>
        </w:rPr>
        <w:t>a</w:t>
      </w:r>
      <w:r>
        <w:rPr>
          <w:spacing w:val="-3"/>
          <w:u w:val="single"/>
        </w:rPr>
        <w:t> </w:t>
      </w:r>
      <w:r>
        <w:rPr>
          <w:u w:val="single"/>
        </w:rPr>
        <w:t>la</w:t>
      </w:r>
      <w:r>
        <w:rPr>
          <w:spacing w:val="-3"/>
          <w:u w:val="single"/>
        </w:rPr>
        <w:t> </w:t>
      </w:r>
      <w:r>
        <w:rPr>
          <w:u w:val="single"/>
        </w:rPr>
        <w:t>participación</w:t>
      </w:r>
      <w:r>
        <w:rPr>
          <w:spacing w:val="-2"/>
          <w:u w:val="single"/>
        </w:rPr>
        <w:t> </w:t>
      </w:r>
      <w:r>
        <w:rPr>
          <w:u w:val="single"/>
        </w:rPr>
        <w:t>política</w:t>
      </w:r>
      <w:r>
        <w:rPr>
          <w:spacing w:val="-3"/>
          <w:u w:val="single"/>
        </w:rPr>
        <w:t> </w:t>
      </w:r>
      <w:r>
        <w:rPr>
          <w:u w:val="single"/>
        </w:rPr>
        <w:t>de</w:t>
      </w:r>
      <w:r>
        <w:rPr>
          <w:spacing w:val="-3"/>
          <w:u w:val="single"/>
        </w:rPr>
        <w:t> </w:t>
      </w:r>
      <w:r>
        <w:rPr>
          <w:u w:val="single"/>
        </w:rPr>
        <w:t>los</w:t>
      </w:r>
      <w:r>
        <w:rPr>
          <w:spacing w:val="-3"/>
          <w:u w:val="single"/>
        </w:rPr>
        <w:t> </w:t>
      </w:r>
      <w:r>
        <w:rPr>
          <w:u w:val="single"/>
        </w:rPr>
        <w:t>miembros</w:t>
      </w:r>
      <w:r>
        <w:rPr>
          <w:spacing w:val="-2"/>
          <w:u w:val="single"/>
        </w:rPr>
        <w:t> </w:t>
      </w:r>
      <w:r>
        <w:rPr>
          <w:u w:val="single"/>
        </w:rPr>
        <w:t>de</w:t>
      </w:r>
      <w:r>
        <w:rPr>
          <w:spacing w:val="-3"/>
          <w:u w:val="single"/>
        </w:rPr>
        <w:t> </w:t>
      </w:r>
      <w:r>
        <w:rPr>
          <w:u w:val="single"/>
        </w:rPr>
        <w:t>la</w:t>
      </w:r>
      <w:r>
        <w:rPr>
          <w:spacing w:val="-3"/>
          <w:u w:val="single"/>
        </w:rPr>
        <w:t> </w:t>
      </w:r>
      <w:r>
        <w:rPr>
          <w:u w:val="single"/>
        </w:rPr>
        <w:t>Corporación,</w:t>
      </w:r>
      <w:r>
        <w:rPr>
          <w:spacing w:val="-2"/>
          <w:u w:val="single"/>
        </w:rPr>
        <w:t> </w:t>
      </w:r>
      <w:r>
        <w:rPr>
          <w:u w:val="single"/>
        </w:rPr>
        <w:t>sin</w:t>
      </w:r>
      <w:r>
        <w:rPr>
          <w:spacing w:val="-3"/>
          <w:u w:val="single"/>
        </w:rPr>
        <w:t> </w:t>
      </w:r>
      <w:r>
        <w:rPr>
          <w:u w:val="single"/>
        </w:rPr>
        <w:t>que</w:t>
      </w:r>
      <w:r>
        <w:rPr>
          <w:spacing w:val="-2"/>
          <w:u w:val="single"/>
        </w:rPr>
        <w:t> </w:t>
      </w:r>
      <w:r>
        <w:rPr>
          <w:u w:val="single"/>
        </w:rPr>
        <w:t>el</w:t>
      </w:r>
      <w:r>
        <w:rPr>
          <w:spacing w:val="-3"/>
          <w:u w:val="single"/>
        </w:rPr>
        <w:t> </w:t>
      </w:r>
      <w:r>
        <w:rPr>
          <w:u w:val="single"/>
        </w:rPr>
        <w:t>informe</w:t>
      </w:r>
      <w:r>
        <w:rPr/>
        <w:t> </w:t>
      </w:r>
      <w:r>
        <w:rPr>
          <w:u w:val="single"/>
        </w:rPr>
        <w:t>desfavorable de la comisión informativa, por razones políticas o de oportunidad,</w:t>
      </w:r>
      <w:r>
        <w:rPr/>
        <w:t> </w:t>
      </w:r>
      <w:r>
        <w:rPr>
          <w:u w:val="single"/>
        </w:rPr>
        <w:t>justifique la decisión de excluir el debate plenario en una sesión ordinaria sobre una</w:t>
      </w:r>
      <w:r>
        <w:rPr/>
        <w:t> </w:t>
      </w:r>
      <w:r>
        <w:rPr>
          <w:u w:val="single"/>
        </w:rPr>
        <w:t>moción presentada en tiempo y forma por un miembro de la Corporación</w:t>
      </w:r>
      <w:r>
        <w:rPr/>
        <w:t>.”</w:t>
      </w:r>
    </w:p>
    <w:p>
      <w:pPr>
        <w:spacing w:before="143"/>
        <w:ind w:left="643" w:right="0" w:firstLine="0"/>
        <w:jc w:val="both"/>
        <w:rPr>
          <w:sz w:val="22"/>
        </w:rPr>
      </w:pPr>
      <w:r>
        <w:rPr>
          <w:sz w:val="22"/>
        </w:rPr>
        <w:t>Partiendo</w:t>
      </w:r>
      <w:r>
        <w:rPr>
          <w:spacing w:val="-10"/>
          <w:sz w:val="22"/>
        </w:rPr>
        <w:t> </w:t>
      </w:r>
      <w:r>
        <w:rPr>
          <w:sz w:val="22"/>
        </w:rPr>
        <w:t>de</w:t>
      </w:r>
      <w:r>
        <w:rPr>
          <w:spacing w:val="-10"/>
          <w:sz w:val="22"/>
        </w:rPr>
        <w:t> </w:t>
      </w:r>
      <w:r>
        <w:rPr>
          <w:sz w:val="22"/>
        </w:rPr>
        <w:t>esta</w:t>
      </w:r>
      <w:r>
        <w:rPr>
          <w:spacing w:val="-9"/>
          <w:sz w:val="22"/>
        </w:rPr>
        <w:t> </w:t>
      </w:r>
      <w:r>
        <w:rPr>
          <w:sz w:val="22"/>
        </w:rPr>
        <w:t>sentencia,</w:t>
      </w:r>
      <w:r>
        <w:rPr>
          <w:spacing w:val="-10"/>
          <w:sz w:val="22"/>
        </w:rPr>
        <w:t> </w:t>
      </w:r>
      <w:r>
        <w:rPr>
          <w:sz w:val="22"/>
        </w:rPr>
        <w:t>debemos</w:t>
      </w:r>
      <w:r>
        <w:rPr>
          <w:spacing w:val="-9"/>
          <w:sz w:val="22"/>
        </w:rPr>
        <w:t> </w:t>
      </w:r>
      <w:r>
        <w:rPr>
          <w:sz w:val="22"/>
        </w:rPr>
        <w:t>señalar</w:t>
      </w:r>
      <w:r>
        <w:rPr>
          <w:spacing w:val="-10"/>
          <w:sz w:val="22"/>
        </w:rPr>
        <w:t> </w:t>
      </w:r>
      <w:r>
        <w:rPr>
          <w:sz w:val="22"/>
        </w:rPr>
        <w:t>lo</w:t>
      </w:r>
      <w:r>
        <w:rPr>
          <w:spacing w:val="-9"/>
          <w:sz w:val="22"/>
        </w:rPr>
        <w:t> </w:t>
      </w:r>
      <w:r>
        <w:rPr>
          <w:spacing w:val="-2"/>
          <w:sz w:val="22"/>
        </w:rPr>
        <w:t>siguiente:</w:t>
      </w:r>
    </w:p>
    <w:p>
      <w:pPr>
        <w:pStyle w:val="ListParagraph"/>
        <w:numPr>
          <w:ilvl w:val="0"/>
          <w:numId w:val="8"/>
        </w:numPr>
        <w:tabs>
          <w:tab w:pos="769" w:val="left" w:leader="none"/>
        </w:tabs>
        <w:spacing w:line="297" w:lineRule="auto" w:before="207" w:after="0"/>
        <w:ind w:left="643" w:right="40" w:firstLine="0"/>
        <w:jc w:val="both"/>
        <w:rPr>
          <w:sz w:val="22"/>
        </w:rPr>
      </w:pPr>
      <w:r>
        <w:rPr>
          <w:sz w:val="22"/>
        </w:rPr>
        <w:t>La</w:t>
      </w:r>
      <w:r>
        <w:rPr>
          <w:spacing w:val="-2"/>
          <w:sz w:val="22"/>
        </w:rPr>
        <w:t> </w:t>
      </w:r>
      <w:r>
        <w:rPr>
          <w:sz w:val="22"/>
        </w:rPr>
        <w:t>decisión</w:t>
      </w:r>
      <w:r>
        <w:rPr>
          <w:spacing w:val="-2"/>
          <w:sz w:val="22"/>
        </w:rPr>
        <w:t> </w:t>
      </w:r>
      <w:r>
        <w:rPr>
          <w:sz w:val="22"/>
        </w:rPr>
        <w:t>del</w:t>
      </w:r>
      <w:r>
        <w:rPr>
          <w:spacing w:val="-2"/>
          <w:sz w:val="22"/>
        </w:rPr>
        <w:t> </w:t>
      </w:r>
      <w:r>
        <w:rPr>
          <w:sz w:val="22"/>
        </w:rPr>
        <w:t>Alcalde</w:t>
      </w:r>
      <w:r>
        <w:rPr>
          <w:spacing w:val="-2"/>
          <w:sz w:val="22"/>
        </w:rPr>
        <w:t> </w:t>
      </w:r>
      <w:r>
        <w:rPr>
          <w:sz w:val="22"/>
        </w:rPr>
        <w:t>de</w:t>
      </w:r>
      <w:r>
        <w:rPr>
          <w:spacing w:val="-2"/>
          <w:sz w:val="22"/>
        </w:rPr>
        <w:t> </w:t>
      </w:r>
      <w:r>
        <w:rPr>
          <w:sz w:val="22"/>
        </w:rPr>
        <w:t>no</w:t>
      </w:r>
      <w:r>
        <w:rPr>
          <w:spacing w:val="-2"/>
          <w:sz w:val="22"/>
        </w:rPr>
        <w:t> </w:t>
      </w:r>
      <w:r>
        <w:rPr>
          <w:sz w:val="22"/>
        </w:rPr>
        <w:t>admitir</w:t>
      </w:r>
      <w:r>
        <w:rPr>
          <w:spacing w:val="-1"/>
          <w:sz w:val="22"/>
        </w:rPr>
        <w:t> </w:t>
      </w:r>
      <w:r>
        <w:rPr>
          <w:sz w:val="22"/>
        </w:rPr>
        <w:t>una</w:t>
      </w:r>
      <w:r>
        <w:rPr>
          <w:spacing w:val="-2"/>
          <w:sz w:val="22"/>
        </w:rPr>
        <w:t> </w:t>
      </w:r>
      <w:r>
        <w:rPr>
          <w:sz w:val="22"/>
        </w:rPr>
        <w:t>moción</w:t>
      </w:r>
      <w:r>
        <w:rPr>
          <w:spacing w:val="-2"/>
          <w:sz w:val="22"/>
        </w:rPr>
        <w:t> </w:t>
      </w:r>
      <w:r>
        <w:rPr>
          <w:sz w:val="22"/>
        </w:rPr>
        <w:t>presentada</w:t>
      </w:r>
      <w:r>
        <w:rPr>
          <w:spacing w:val="-2"/>
          <w:sz w:val="22"/>
        </w:rPr>
        <w:t> </w:t>
      </w:r>
      <w:r>
        <w:rPr>
          <w:sz w:val="22"/>
        </w:rPr>
        <w:t>en</w:t>
      </w:r>
      <w:r>
        <w:rPr>
          <w:spacing w:val="-2"/>
          <w:sz w:val="22"/>
        </w:rPr>
        <w:t> </w:t>
      </w:r>
      <w:r>
        <w:rPr>
          <w:sz w:val="22"/>
        </w:rPr>
        <w:t>la</w:t>
      </w:r>
      <w:r>
        <w:rPr>
          <w:spacing w:val="-2"/>
          <w:sz w:val="22"/>
        </w:rPr>
        <w:t> </w:t>
      </w:r>
      <w:r>
        <w:rPr>
          <w:sz w:val="22"/>
        </w:rPr>
        <w:t>Junta</w:t>
      </w:r>
      <w:r>
        <w:rPr>
          <w:spacing w:val="-2"/>
          <w:sz w:val="22"/>
        </w:rPr>
        <w:t> </w:t>
      </w:r>
      <w:r>
        <w:rPr>
          <w:sz w:val="22"/>
        </w:rPr>
        <w:t>de</w:t>
      </w:r>
      <w:r>
        <w:rPr>
          <w:spacing w:val="-2"/>
          <w:sz w:val="22"/>
        </w:rPr>
        <w:t> </w:t>
      </w:r>
      <w:r>
        <w:rPr>
          <w:sz w:val="22"/>
        </w:rPr>
        <w:t>Portavoces como órgano consultivo fue determinante para que la decisión de éste fuera </w:t>
      </w:r>
      <w:r>
        <w:rPr>
          <w:spacing w:val="-2"/>
          <w:sz w:val="22"/>
        </w:rPr>
        <w:t>desfavorable.</w:t>
      </w:r>
    </w:p>
    <w:p>
      <w:pPr>
        <w:pStyle w:val="ListParagraph"/>
        <w:numPr>
          <w:ilvl w:val="0"/>
          <w:numId w:val="8"/>
        </w:numPr>
        <w:tabs>
          <w:tab w:pos="801" w:val="left" w:leader="none"/>
        </w:tabs>
        <w:spacing w:line="297" w:lineRule="auto" w:before="144" w:after="0"/>
        <w:ind w:left="643" w:right="39" w:firstLine="0"/>
        <w:jc w:val="both"/>
        <w:rPr>
          <w:sz w:val="22"/>
        </w:rPr>
      </w:pPr>
      <w:r>
        <w:rPr>
          <w:sz w:val="22"/>
        </w:rPr>
        <w:t>Las razones para no incluir en el orden del días las dos mociones (presentadas en tiempo y forma) se circunscriben a una valoración del propio Alcalde al considerar que la</w:t>
      </w:r>
      <w:r>
        <w:rPr>
          <w:spacing w:val="-5"/>
          <w:sz w:val="22"/>
        </w:rPr>
        <w:t> </w:t>
      </w:r>
      <w:r>
        <w:rPr>
          <w:sz w:val="22"/>
        </w:rPr>
        <w:t>mención</w:t>
      </w:r>
      <w:r>
        <w:rPr>
          <w:spacing w:val="-5"/>
          <w:sz w:val="22"/>
        </w:rPr>
        <w:t> </w:t>
      </w:r>
      <w:r>
        <w:rPr>
          <w:sz w:val="22"/>
        </w:rPr>
        <w:t>al</w:t>
      </w:r>
      <w:r>
        <w:rPr>
          <w:spacing w:val="-5"/>
          <w:sz w:val="22"/>
        </w:rPr>
        <w:t> </w:t>
      </w:r>
      <w:r>
        <w:rPr>
          <w:sz w:val="22"/>
        </w:rPr>
        <w:t>“alcalde</w:t>
      </w:r>
      <w:r>
        <w:rPr>
          <w:spacing w:val="-5"/>
          <w:sz w:val="22"/>
        </w:rPr>
        <w:t> </w:t>
      </w:r>
      <w:r>
        <w:rPr>
          <w:sz w:val="22"/>
        </w:rPr>
        <w:t>B”</w:t>
      </w:r>
      <w:r>
        <w:rPr>
          <w:spacing w:val="-5"/>
          <w:sz w:val="22"/>
        </w:rPr>
        <w:t> </w:t>
      </w:r>
      <w:r>
        <w:rPr>
          <w:sz w:val="22"/>
        </w:rPr>
        <w:t>es</w:t>
      </w:r>
      <w:r>
        <w:rPr>
          <w:spacing w:val="-5"/>
          <w:sz w:val="22"/>
        </w:rPr>
        <w:t> </w:t>
      </w:r>
      <w:r>
        <w:rPr>
          <w:sz w:val="22"/>
        </w:rPr>
        <w:t>peyorativa</w:t>
      </w:r>
      <w:r>
        <w:rPr>
          <w:spacing w:val="-5"/>
          <w:sz w:val="22"/>
        </w:rPr>
        <w:t> </w:t>
      </w:r>
      <w:r>
        <w:rPr>
          <w:sz w:val="22"/>
        </w:rPr>
        <w:t>ya</w:t>
      </w:r>
      <w:r>
        <w:rPr>
          <w:spacing w:val="-5"/>
          <w:sz w:val="22"/>
        </w:rPr>
        <w:t> </w:t>
      </w:r>
      <w:r>
        <w:rPr>
          <w:sz w:val="22"/>
        </w:rPr>
        <w:t>que</w:t>
      </w:r>
      <w:r>
        <w:rPr>
          <w:spacing w:val="-5"/>
          <w:sz w:val="22"/>
        </w:rPr>
        <w:t> </w:t>
      </w:r>
      <w:r>
        <w:rPr>
          <w:sz w:val="22"/>
        </w:rPr>
        <w:t>no</w:t>
      </w:r>
      <w:r>
        <w:rPr>
          <w:spacing w:val="-5"/>
          <w:sz w:val="22"/>
        </w:rPr>
        <w:t> </w:t>
      </w:r>
      <w:r>
        <w:rPr>
          <w:sz w:val="22"/>
        </w:rPr>
        <w:t>existe</w:t>
      </w:r>
      <w:r>
        <w:rPr>
          <w:spacing w:val="-5"/>
          <w:sz w:val="22"/>
        </w:rPr>
        <w:t> </w:t>
      </w:r>
      <w:r>
        <w:rPr>
          <w:sz w:val="22"/>
        </w:rPr>
        <w:t>dicho</w:t>
      </w:r>
      <w:r>
        <w:rPr>
          <w:spacing w:val="-5"/>
          <w:sz w:val="22"/>
        </w:rPr>
        <w:t> </w:t>
      </w:r>
      <w:r>
        <w:rPr>
          <w:sz w:val="22"/>
        </w:rPr>
        <w:t>puesto/órgano</w:t>
      </w:r>
      <w:r>
        <w:rPr>
          <w:spacing w:val="-5"/>
          <w:sz w:val="22"/>
        </w:rPr>
        <w:t> </w:t>
      </w:r>
      <w:r>
        <w:rPr>
          <w:sz w:val="22"/>
        </w:rPr>
        <w:t>sino</w:t>
      </w:r>
      <w:r>
        <w:rPr>
          <w:spacing w:val="-5"/>
          <w:sz w:val="22"/>
        </w:rPr>
        <w:t> </w:t>
      </w:r>
      <w:r>
        <w:rPr>
          <w:sz w:val="22"/>
        </w:rPr>
        <w:t>que</w:t>
      </w:r>
      <w:r>
        <w:rPr>
          <w:spacing w:val="-5"/>
          <w:sz w:val="22"/>
        </w:rPr>
        <w:t> </w:t>
      </w:r>
      <w:r>
        <w:rPr>
          <w:sz w:val="22"/>
        </w:rPr>
        <w:t>se trata del “titular del puesto de trabajo de Director/a de Coordinación de Políticas Públicas”, aunque el mismo indica que no habría impedimento a tratar dicha moción si se excluyera dicho término.</w:t>
      </w:r>
      <w:r>
        <w:rPr>
          <w:spacing w:val="40"/>
          <w:sz w:val="22"/>
        </w:rPr>
        <w:t> </w:t>
      </w:r>
      <w:r>
        <w:rPr>
          <w:sz w:val="22"/>
        </w:rPr>
        <w:t>La exclusión por lo tanto no se hace por motivos procedimentales o razones de orden público, debiendo en todo caso ponderar los intereses y derechos en conflicto (libertad de expresión y participación política de los arts. 20 y 23 CE).</w:t>
      </w:r>
    </w:p>
    <w:p>
      <w:pPr>
        <w:pStyle w:val="ListParagraph"/>
        <w:numPr>
          <w:ilvl w:val="0"/>
          <w:numId w:val="8"/>
        </w:numPr>
        <w:tabs>
          <w:tab w:pos="778" w:val="left" w:leader="none"/>
        </w:tabs>
        <w:spacing w:line="297" w:lineRule="auto" w:before="142" w:after="0"/>
        <w:ind w:left="643" w:right="38" w:firstLine="0"/>
        <w:jc w:val="both"/>
        <w:rPr>
          <w:sz w:val="22"/>
        </w:rPr>
      </w:pPr>
      <w:r>
        <w:rPr>
          <w:sz w:val="22"/>
        </w:rPr>
        <w:t>La participación efectiva en la actuación pública se manifiesta en una amplia gama de asuntos concretos entre los que cabe destacar el derecho de fiscalización de la actuaciones municipales, oficio que no solo corresponde a los ciudadanos sino con mayor intensidad a los concejales cuyo oficio es precisamente la fiscalización de los órgano de gobierno.</w:t>
      </w:r>
    </w:p>
    <w:p>
      <w:pPr>
        <w:spacing w:line="297" w:lineRule="auto" w:before="144"/>
        <w:ind w:left="643" w:right="39" w:firstLine="0"/>
        <w:jc w:val="both"/>
        <w:rPr>
          <w:sz w:val="22"/>
        </w:rPr>
      </w:pPr>
      <w:r>
        <w:rPr>
          <w:sz w:val="22"/>
        </w:rPr>
        <w:t>Respecto de esta participación política, en su vertiente activa, es decir el derecho al ejercicio o</w:t>
      </w:r>
      <w:r>
        <w:rPr>
          <w:spacing w:val="-1"/>
          <w:sz w:val="22"/>
        </w:rPr>
        <w:t> </w:t>
      </w:r>
      <w:r>
        <w:rPr>
          <w:sz w:val="22"/>
        </w:rPr>
        <w:t>desempeño</w:t>
      </w:r>
      <w:r>
        <w:rPr>
          <w:spacing w:val="-1"/>
          <w:sz w:val="22"/>
        </w:rPr>
        <w:t> </w:t>
      </w:r>
      <w:r>
        <w:rPr>
          <w:sz w:val="22"/>
        </w:rPr>
        <w:t>del</w:t>
      </w:r>
      <w:r>
        <w:rPr>
          <w:spacing w:val="-1"/>
          <w:sz w:val="22"/>
        </w:rPr>
        <w:t> </w:t>
      </w:r>
      <w:r>
        <w:rPr>
          <w:sz w:val="22"/>
        </w:rPr>
        <w:t>cargo público representativo,</w:t>
      </w:r>
      <w:r>
        <w:rPr>
          <w:spacing w:val="-1"/>
          <w:sz w:val="22"/>
        </w:rPr>
        <w:t> </w:t>
      </w:r>
      <w:r>
        <w:rPr>
          <w:sz w:val="22"/>
        </w:rPr>
        <w:t>la</w:t>
      </w:r>
      <w:r>
        <w:rPr>
          <w:spacing w:val="-1"/>
          <w:sz w:val="22"/>
        </w:rPr>
        <w:t> </w:t>
      </w:r>
      <w:r>
        <w:rPr>
          <w:sz w:val="22"/>
        </w:rPr>
        <w:t>STC</w:t>
      </w:r>
      <w:r>
        <w:rPr>
          <w:spacing w:val="-1"/>
          <w:sz w:val="22"/>
        </w:rPr>
        <w:t> </w:t>
      </w:r>
      <w:r>
        <w:rPr>
          <w:sz w:val="22"/>
        </w:rPr>
        <w:t>66/2020,</w:t>
      </w:r>
      <w:r>
        <w:rPr>
          <w:spacing w:val="-1"/>
          <w:sz w:val="22"/>
        </w:rPr>
        <w:t> </w:t>
      </w:r>
      <w:r>
        <w:rPr>
          <w:sz w:val="22"/>
        </w:rPr>
        <w:t>de</w:t>
      </w:r>
      <w:r>
        <w:rPr>
          <w:spacing w:val="-1"/>
          <w:sz w:val="22"/>
        </w:rPr>
        <w:t> </w:t>
      </w:r>
      <w:r>
        <w:rPr>
          <w:sz w:val="22"/>
        </w:rPr>
        <w:t>29</w:t>
      </w:r>
      <w:r>
        <w:rPr>
          <w:spacing w:val="-1"/>
          <w:sz w:val="22"/>
        </w:rPr>
        <w:t> </w:t>
      </w:r>
      <w:r>
        <w:rPr>
          <w:sz w:val="22"/>
        </w:rPr>
        <w:t>de</w:t>
      </w:r>
      <w:r>
        <w:rPr>
          <w:spacing w:val="-1"/>
          <w:sz w:val="22"/>
        </w:rPr>
        <w:t> </w:t>
      </w:r>
      <w:r>
        <w:rPr>
          <w:sz w:val="22"/>
        </w:rPr>
        <w:t>junio, </w:t>
      </w:r>
      <w:r>
        <w:rPr>
          <w:spacing w:val="-2"/>
          <w:sz w:val="22"/>
        </w:rPr>
        <w:t>indica</w:t>
      </w:r>
    </w:p>
    <w:p>
      <w:pPr>
        <w:spacing w:after="0" w:line="297" w:lineRule="auto"/>
        <w:jc w:val="both"/>
        <w:rPr>
          <w:sz w:val="22"/>
        </w:rPr>
        <w:sectPr>
          <w:pgSz w:w="11910" w:h="16840"/>
          <w:pgMar w:top="1040" w:bottom="280" w:left="1700" w:right="1275"/>
        </w:sectPr>
      </w:pPr>
    </w:p>
    <w:p>
      <w:pPr>
        <w:pStyle w:val="BodyText"/>
        <w:rPr>
          <w:i w:val="0"/>
        </w:rPr>
      </w:pPr>
      <w:r>
        <w:rPr>
          <w:i w:val="0"/>
        </w:rPr>
        <mc:AlternateContent>
          <mc:Choice Requires="wps">
            <w:drawing>
              <wp:anchor distT="0" distB="0" distL="0" distR="0" allowOverlap="1" layoutInCell="1" locked="0" behindDoc="0" simplePos="0" relativeHeight="15735808">
                <wp:simplePos x="0" y="0"/>
                <wp:positionH relativeFrom="page">
                  <wp:posOffset>536685</wp:posOffset>
                </wp:positionH>
                <wp:positionV relativeFrom="page">
                  <wp:posOffset>677617</wp:posOffset>
                </wp:positionV>
                <wp:extent cx="791210" cy="8501380"/>
                <wp:effectExtent l="0" t="0" r="0" b="0"/>
                <wp:wrapNone/>
                <wp:docPr id="57" name="Group 57"/>
                <wp:cNvGraphicFramePr>
                  <a:graphicFrameLocks/>
                </wp:cNvGraphicFramePr>
                <a:graphic>
                  <a:graphicData uri="http://schemas.microsoft.com/office/word/2010/wordprocessingGroup">
                    <wpg:wgp>
                      <wpg:cNvPr id="57" name="Group 57"/>
                      <wpg:cNvGrpSpPr/>
                      <wpg:grpSpPr>
                        <a:xfrm>
                          <a:off x="0" y="0"/>
                          <a:ext cx="791210" cy="8501380"/>
                          <a:chExt cx="791210" cy="8501380"/>
                        </a:xfrm>
                      </wpg:grpSpPr>
                      <pic:pic>
                        <pic:nvPicPr>
                          <pic:cNvPr id="58" name="Image 58"/>
                          <pic:cNvPicPr/>
                        </pic:nvPicPr>
                        <pic:blipFill>
                          <a:blip r:embed="rId5" cstate="print"/>
                          <a:stretch>
                            <a:fillRect/>
                          </a:stretch>
                        </pic:blipFill>
                        <pic:spPr>
                          <a:xfrm>
                            <a:off x="0" y="7401103"/>
                            <a:ext cx="753516" cy="1099648"/>
                          </a:xfrm>
                          <a:prstGeom prst="rect">
                            <a:avLst/>
                          </a:prstGeom>
                        </pic:spPr>
                      </pic:pic>
                      <wps:wsp>
                        <wps:cNvPr id="59" name="Graphic 59"/>
                        <wps:cNvSpPr/>
                        <wps:spPr>
                          <a:xfrm>
                            <a:off x="780097" y="130594"/>
                            <a:ext cx="11430" cy="8277859"/>
                          </a:xfrm>
                          <a:custGeom>
                            <a:avLst/>
                            <a:gdLst/>
                            <a:ahLst/>
                            <a:cxnLst/>
                            <a:rect l="l" t="t" r="r" b="b"/>
                            <a:pathLst>
                              <a:path w="11430" h="8277859">
                                <a:moveTo>
                                  <a:pt x="10979" y="0"/>
                                </a:moveTo>
                                <a:lnTo>
                                  <a:pt x="0" y="0"/>
                                </a:lnTo>
                                <a:lnTo>
                                  <a:pt x="0" y="8277701"/>
                                </a:lnTo>
                                <a:lnTo>
                                  <a:pt x="10979" y="8277701"/>
                                </a:lnTo>
                                <a:lnTo>
                                  <a:pt x="10979" y="0"/>
                                </a:lnTo>
                                <a:close/>
                              </a:path>
                            </a:pathLst>
                          </a:custGeom>
                          <a:solidFill>
                            <a:srgbClr val="1E1916"/>
                          </a:solidFill>
                        </wps:spPr>
                        <wps:bodyPr wrap="square" lIns="0" tIns="0" rIns="0" bIns="0" rtlCol="0">
                          <a:prstTxWarp prst="textNoShape">
                            <a:avLst/>
                          </a:prstTxWarp>
                          <a:noAutofit/>
                        </wps:bodyPr>
                      </wps:wsp>
                      <pic:pic>
                        <pic:nvPicPr>
                          <pic:cNvPr id="60" name="Image 60"/>
                          <pic:cNvPicPr/>
                        </pic:nvPicPr>
                        <pic:blipFill>
                          <a:blip r:embed="rId6" cstate="print"/>
                          <a:stretch>
                            <a:fillRect/>
                          </a:stretch>
                        </pic:blipFill>
                        <pic:spPr>
                          <a:xfrm>
                            <a:off x="0" y="0"/>
                            <a:ext cx="753516" cy="981767"/>
                          </a:xfrm>
                          <a:prstGeom prst="rect">
                            <a:avLst/>
                          </a:prstGeom>
                        </pic:spPr>
                      </pic:pic>
                    </wpg:wgp>
                  </a:graphicData>
                </a:graphic>
              </wp:anchor>
            </w:drawing>
          </mc:Choice>
          <mc:Fallback>
            <w:pict>
              <v:group style="position:absolute;margin-left:42.258671pt;margin-top:53.355728pt;width:62.3pt;height:669.4pt;mso-position-horizontal-relative:page;mso-position-vertical-relative:page;z-index:15735808" id="docshapegroup57" coordorigin="845,1067" coordsize="1246,13388">
                <v:shape style="position:absolute;left:845;top:12722;width:1187;height:1732" type="#_x0000_t75" id="docshape58" stroked="false">
                  <v:imagedata r:id="rId5" o:title=""/>
                </v:shape>
                <v:rect style="position:absolute;left:2073;top:1272;width:18;height:13036" id="docshape59" filled="true" fillcolor="#1e1916" stroked="false">
                  <v:fill type="solid"/>
                </v:rect>
                <v:shape style="position:absolute;left:845;top:1067;width:1187;height:1547" type="#_x0000_t75" id="docshape60" stroked="false">
                  <v:imagedata r:id="rId6" o:title=""/>
                </v:shape>
                <w10:wrap type="none"/>
              </v:group>
            </w:pict>
          </mc:Fallback>
        </mc:AlternateContent>
      </w:r>
    </w:p>
    <w:p>
      <w:pPr>
        <w:pStyle w:val="BodyText"/>
        <w:spacing w:before="214"/>
        <w:rPr>
          <w:i w:val="0"/>
        </w:rPr>
      </w:pPr>
    </w:p>
    <w:p>
      <w:pPr>
        <w:pStyle w:val="BodyText"/>
        <w:spacing w:line="297" w:lineRule="auto"/>
        <w:ind w:left="643" w:right="41"/>
        <w:jc w:val="both"/>
      </w:pPr>
      <w:r>
        <w:rPr/>
        <w:t>“no cualquier acto que infrinja la legalidad del ius in officium resulta lesivo del derecho fundamental, ya que solo poseen relevancia constitucional, a estos efectos, los derechos o facultades atribuidos al representante que pertenezcan al núcleo de su función representativa, en el sentido de que se impida o coarte la práctica de la función representativa</w:t>
      </w:r>
      <w:r>
        <w:rPr>
          <w:spacing w:val="-5"/>
        </w:rPr>
        <w:t> </w:t>
      </w:r>
      <w:r>
        <w:rPr/>
        <w:t>o</w:t>
      </w:r>
      <w:r>
        <w:rPr>
          <w:spacing w:val="-5"/>
        </w:rPr>
        <w:t> </w:t>
      </w:r>
      <w:r>
        <w:rPr/>
        <w:t>se</w:t>
      </w:r>
      <w:r>
        <w:rPr>
          <w:spacing w:val="-5"/>
        </w:rPr>
        <w:t> </w:t>
      </w:r>
      <w:r>
        <w:rPr/>
        <w:t>adopten</w:t>
      </w:r>
      <w:r>
        <w:rPr>
          <w:spacing w:val="-5"/>
        </w:rPr>
        <w:t> </w:t>
      </w:r>
      <w:r>
        <w:rPr/>
        <w:t>decisiones</w:t>
      </w:r>
      <w:r>
        <w:rPr>
          <w:spacing w:val="-5"/>
        </w:rPr>
        <w:t> </w:t>
      </w:r>
      <w:r>
        <w:rPr/>
        <w:t>que</w:t>
      </w:r>
      <w:r>
        <w:rPr>
          <w:spacing w:val="-5"/>
        </w:rPr>
        <w:t> </w:t>
      </w:r>
      <w:r>
        <w:rPr/>
        <w:t>contraríen</w:t>
      </w:r>
      <w:r>
        <w:rPr>
          <w:spacing w:val="-5"/>
        </w:rPr>
        <w:t> </w:t>
      </w:r>
      <w:r>
        <w:rPr/>
        <w:t>la</w:t>
      </w:r>
      <w:r>
        <w:rPr>
          <w:spacing w:val="-5"/>
        </w:rPr>
        <w:t> </w:t>
      </w:r>
      <w:r>
        <w:rPr/>
        <w:t>naturaleza</w:t>
      </w:r>
      <w:r>
        <w:rPr>
          <w:spacing w:val="-5"/>
        </w:rPr>
        <w:t> </w:t>
      </w:r>
      <w:r>
        <w:rPr/>
        <w:t>de</w:t>
      </w:r>
      <w:r>
        <w:rPr>
          <w:spacing w:val="-4"/>
        </w:rPr>
        <w:t> </w:t>
      </w:r>
      <w:r>
        <w:rPr/>
        <w:t>la</w:t>
      </w:r>
      <w:r>
        <w:rPr>
          <w:spacing w:val="-5"/>
        </w:rPr>
        <w:t> </w:t>
      </w:r>
      <w:r>
        <w:rPr/>
        <w:t>representación</w:t>
      </w:r>
      <w:r>
        <w:rPr>
          <w:spacing w:val="-4"/>
        </w:rPr>
        <w:t> </w:t>
      </w:r>
      <w:r>
        <w:rPr/>
        <w:t>o la igualdad de los representantes políticos.</w:t>
      </w:r>
    </w:p>
    <w:p>
      <w:pPr>
        <w:pStyle w:val="ListParagraph"/>
        <w:numPr>
          <w:ilvl w:val="0"/>
          <w:numId w:val="9"/>
        </w:numPr>
        <w:tabs>
          <w:tab w:pos="1060" w:val="left" w:leader="none"/>
        </w:tabs>
        <w:spacing w:line="297" w:lineRule="auto" w:before="143" w:after="0"/>
        <w:ind w:left="643" w:right="44" w:firstLine="0"/>
        <w:jc w:val="both"/>
        <w:rPr>
          <w:i/>
          <w:sz w:val="22"/>
        </w:rPr>
      </w:pPr>
      <w:r>
        <w:rPr>
          <w:i/>
          <w:sz w:val="22"/>
        </w:rPr>
        <w:t>Pertenecen al núcleo inherente a la función representativa que constitucionalmente corresponde a los miembros de una corporación local la participación en la actividad de control del gobierno local, en las deliberaciones del pleno de la corporación, la de votar en los asuntos sometidos a votación en este órgano, y el derecho a obtener la información necesaria para poder ejercer las anteriores actividades y participar en las comisiones informativas (así,</w:t>
      </w:r>
      <w:r>
        <w:rPr>
          <w:i/>
          <w:spacing w:val="-3"/>
          <w:sz w:val="22"/>
        </w:rPr>
        <w:t> </w:t>
      </w:r>
      <w:r>
        <w:rPr>
          <w:i/>
          <w:sz w:val="22"/>
        </w:rPr>
        <w:t>SSTC 169/2009</w:t>
      </w:r>
      <w:r>
        <w:rPr>
          <w:i/>
          <w:spacing w:val="-4"/>
          <w:sz w:val="22"/>
        </w:rPr>
        <w:t> </w:t>
      </w:r>
      <w:r>
        <w:rPr>
          <w:i/>
          <w:sz w:val="22"/>
        </w:rPr>
        <w:t>de9 de julio, FJ 3; 9/2012, de 18 de enero, FJ 4, o 151/2017, de 21 de diciembre, FJ 3).</w:t>
      </w:r>
    </w:p>
    <w:p>
      <w:pPr>
        <w:pStyle w:val="ListParagraph"/>
        <w:numPr>
          <w:ilvl w:val="0"/>
          <w:numId w:val="9"/>
        </w:numPr>
        <w:tabs>
          <w:tab w:pos="1074" w:val="left" w:leader="none"/>
        </w:tabs>
        <w:spacing w:line="297" w:lineRule="auto" w:before="143" w:after="0"/>
        <w:ind w:left="643" w:right="35" w:firstLine="0"/>
        <w:jc w:val="both"/>
        <w:rPr>
          <w:sz w:val="22"/>
        </w:rPr>
      </w:pPr>
      <w:r>
        <w:rPr>
          <w:i/>
          <w:sz w:val="22"/>
        </w:rPr>
        <w:t>A partir de las anteriores consideraciones, la STC125/2018 concluye que «serán contrarios</w:t>
      </w:r>
      <w:r>
        <w:rPr>
          <w:i/>
          <w:spacing w:val="-4"/>
          <w:sz w:val="22"/>
        </w:rPr>
        <w:t> </w:t>
      </w:r>
      <w:r>
        <w:rPr>
          <w:i/>
          <w:sz w:val="22"/>
        </w:rPr>
        <w:t>al</w:t>
      </w:r>
      <w:r>
        <w:rPr>
          <w:i/>
          <w:spacing w:val="-4"/>
          <w:sz w:val="22"/>
        </w:rPr>
        <w:t> </w:t>
      </w:r>
      <w:r>
        <w:rPr>
          <w:i/>
          <w:sz w:val="22"/>
        </w:rPr>
        <w:t>derecho</w:t>
      </w:r>
      <w:r>
        <w:rPr>
          <w:i/>
          <w:spacing w:val="-4"/>
          <w:sz w:val="22"/>
        </w:rPr>
        <w:t> </w:t>
      </w:r>
      <w:r>
        <w:rPr>
          <w:i/>
          <w:sz w:val="22"/>
        </w:rPr>
        <w:t>reconocido</w:t>
      </w:r>
      <w:r>
        <w:rPr>
          <w:i/>
          <w:spacing w:val="-4"/>
          <w:sz w:val="22"/>
        </w:rPr>
        <w:t> </w:t>
      </w:r>
      <w:r>
        <w:rPr>
          <w:i/>
          <w:sz w:val="22"/>
        </w:rPr>
        <w:t>en</w:t>
      </w:r>
      <w:r>
        <w:rPr>
          <w:i/>
          <w:spacing w:val="-4"/>
          <w:sz w:val="22"/>
        </w:rPr>
        <w:t> </w:t>
      </w:r>
      <w:r>
        <w:rPr>
          <w:i/>
          <w:sz w:val="22"/>
        </w:rPr>
        <w:t>el</w:t>
      </w:r>
      <w:r>
        <w:rPr>
          <w:i/>
          <w:spacing w:val="-6"/>
          <w:sz w:val="22"/>
        </w:rPr>
        <w:t> </w:t>
      </w:r>
      <w:r>
        <w:rPr>
          <w:i/>
          <w:sz w:val="22"/>
        </w:rPr>
        <w:t>artículo</w:t>
      </w:r>
      <w:r>
        <w:rPr>
          <w:i/>
          <w:spacing w:val="-4"/>
          <w:sz w:val="22"/>
        </w:rPr>
        <w:t> </w:t>
      </w:r>
      <w:r>
        <w:rPr>
          <w:i/>
          <w:sz w:val="22"/>
        </w:rPr>
        <w:t>23.2</w:t>
      </w:r>
      <w:r>
        <w:rPr>
          <w:i/>
          <w:spacing w:val="-4"/>
          <w:sz w:val="22"/>
        </w:rPr>
        <w:t> </w:t>
      </w:r>
      <w:r>
        <w:rPr>
          <w:i/>
          <w:sz w:val="22"/>
        </w:rPr>
        <w:t>CE</w:t>
      </w:r>
      <w:r>
        <w:rPr>
          <w:i/>
          <w:spacing w:val="-9"/>
          <w:sz w:val="22"/>
        </w:rPr>
        <w:t> </w:t>
      </w:r>
      <w:r>
        <w:rPr>
          <w:i/>
          <w:sz w:val="22"/>
        </w:rPr>
        <w:t>cualesquiera</w:t>
      </w:r>
      <w:r>
        <w:rPr>
          <w:i/>
          <w:spacing w:val="-4"/>
          <w:sz w:val="22"/>
        </w:rPr>
        <w:t> </w:t>
      </w:r>
      <w:r>
        <w:rPr>
          <w:i/>
          <w:sz w:val="22"/>
        </w:rPr>
        <w:t>actos</w:t>
      </w:r>
      <w:r>
        <w:rPr>
          <w:i/>
          <w:spacing w:val="-4"/>
          <w:sz w:val="22"/>
        </w:rPr>
        <w:t> </w:t>
      </w:r>
      <w:r>
        <w:rPr>
          <w:i/>
          <w:sz w:val="22"/>
        </w:rPr>
        <w:t>tendentes,</w:t>
      </w:r>
      <w:r>
        <w:rPr>
          <w:i/>
          <w:spacing w:val="-4"/>
          <w:sz w:val="22"/>
        </w:rPr>
        <w:t> </w:t>
      </w:r>
      <w:r>
        <w:rPr>
          <w:i/>
          <w:sz w:val="22"/>
        </w:rPr>
        <w:t>tanto a impedir la participación de un concejal</w:t>
      </w:r>
      <w:r>
        <w:rPr>
          <w:i/>
          <w:spacing w:val="-5"/>
          <w:sz w:val="22"/>
        </w:rPr>
        <w:t> </w:t>
      </w:r>
      <w:r>
        <w:rPr>
          <w:i/>
          <w:sz w:val="22"/>
        </w:rPr>
        <w:t>electo en la deliberación del pleno de una corporación municipal, como la negativa del empresario a facilitar la asistencia del trabajador</w:t>
      </w:r>
      <w:r>
        <w:rPr>
          <w:i/>
          <w:spacing w:val="-1"/>
          <w:sz w:val="22"/>
        </w:rPr>
        <w:t> </w:t>
      </w:r>
      <w:r>
        <w:rPr>
          <w:i/>
          <w:sz w:val="22"/>
        </w:rPr>
        <w:t>a tales actos</w:t>
      </w:r>
      <w:r>
        <w:rPr>
          <w:i/>
          <w:spacing w:val="-1"/>
          <w:sz w:val="22"/>
        </w:rPr>
        <w:t> </w:t>
      </w:r>
      <w:r>
        <w:rPr>
          <w:i/>
          <w:sz w:val="22"/>
        </w:rPr>
        <w:t>o la calificación de dicha ausencia como</w:t>
      </w:r>
      <w:r>
        <w:rPr>
          <w:i/>
          <w:spacing w:val="-1"/>
          <w:sz w:val="22"/>
        </w:rPr>
        <w:t> </w:t>
      </w:r>
      <w:r>
        <w:rPr>
          <w:i/>
          <w:sz w:val="22"/>
        </w:rPr>
        <w:t>injustificada,</w:t>
      </w:r>
      <w:r>
        <w:rPr>
          <w:i/>
          <w:spacing w:val="-1"/>
          <w:sz w:val="22"/>
        </w:rPr>
        <w:t> </w:t>
      </w:r>
      <w:r>
        <w:rPr>
          <w:i/>
          <w:sz w:val="22"/>
        </w:rPr>
        <w:t>a efectos</w:t>
      </w:r>
      <w:r>
        <w:rPr>
          <w:i/>
          <w:spacing w:val="-1"/>
          <w:sz w:val="22"/>
        </w:rPr>
        <w:t> </w:t>
      </w:r>
      <w:r>
        <w:rPr>
          <w:i/>
          <w:sz w:val="22"/>
        </w:rPr>
        <w:t>de adoptar medidas de carácter disciplinario contra aquel. En definitiva, lo serían todos aquellos actos obstativos realizados por el empleador en el ejercicio de sus poderes empresariales,</w:t>
      </w:r>
      <w:r>
        <w:rPr>
          <w:i/>
          <w:spacing w:val="-5"/>
          <w:sz w:val="22"/>
        </w:rPr>
        <w:t> </w:t>
      </w:r>
      <w:r>
        <w:rPr>
          <w:i/>
          <w:sz w:val="22"/>
        </w:rPr>
        <w:t>que</w:t>
      </w:r>
      <w:r>
        <w:rPr>
          <w:i/>
          <w:spacing w:val="-5"/>
          <w:sz w:val="22"/>
        </w:rPr>
        <w:t> </w:t>
      </w:r>
      <w:r>
        <w:rPr>
          <w:i/>
          <w:sz w:val="22"/>
        </w:rPr>
        <w:t>fueran</w:t>
      </w:r>
      <w:r>
        <w:rPr>
          <w:i/>
          <w:spacing w:val="-5"/>
          <w:sz w:val="22"/>
        </w:rPr>
        <w:t> </w:t>
      </w:r>
      <w:r>
        <w:rPr>
          <w:i/>
          <w:sz w:val="22"/>
        </w:rPr>
        <w:t>utilizados</w:t>
      </w:r>
      <w:r>
        <w:rPr>
          <w:i/>
          <w:spacing w:val="-5"/>
          <w:sz w:val="22"/>
        </w:rPr>
        <w:t> </w:t>
      </w:r>
      <w:r>
        <w:rPr>
          <w:i/>
          <w:sz w:val="22"/>
        </w:rPr>
        <w:t>para</w:t>
      </w:r>
      <w:r>
        <w:rPr>
          <w:i/>
          <w:spacing w:val="-5"/>
          <w:sz w:val="22"/>
        </w:rPr>
        <w:t> </w:t>
      </w:r>
      <w:r>
        <w:rPr>
          <w:i/>
          <w:sz w:val="22"/>
        </w:rPr>
        <w:t>impedir</w:t>
      </w:r>
      <w:r>
        <w:rPr>
          <w:i/>
          <w:spacing w:val="-5"/>
          <w:sz w:val="22"/>
        </w:rPr>
        <w:t> </w:t>
      </w:r>
      <w:r>
        <w:rPr>
          <w:i/>
          <w:sz w:val="22"/>
        </w:rPr>
        <w:t>u</w:t>
      </w:r>
      <w:r>
        <w:rPr>
          <w:i/>
          <w:spacing w:val="-4"/>
          <w:sz w:val="22"/>
        </w:rPr>
        <w:t> </w:t>
      </w:r>
      <w:r>
        <w:rPr>
          <w:i/>
          <w:sz w:val="22"/>
        </w:rPr>
        <w:t>obstaculizar</w:t>
      </w:r>
      <w:r>
        <w:rPr>
          <w:i/>
          <w:spacing w:val="-4"/>
          <w:sz w:val="22"/>
        </w:rPr>
        <w:t> </w:t>
      </w:r>
      <w:r>
        <w:rPr>
          <w:i/>
          <w:sz w:val="22"/>
        </w:rPr>
        <w:t>el</w:t>
      </w:r>
      <w:r>
        <w:rPr>
          <w:i/>
          <w:spacing w:val="-5"/>
          <w:sz w:val="22"/>
        </w:rPr>
        <w:t> </w:t>
      </w:r>
      <w:r>
        <w:rPr>
          <w:i/>
          <w:sz w:val="22"/>
        </w:rPr>
        <w:t>ejercicio</w:t>
      </w:r>
      <w:r>
        <w:rPr>
          <w:i/>
          <w:spacing w:val="-4"/>
          <w:sz w:val="22"/>
        </w:rPr>
        <w:t> </w:t>
      </w:r>
      <w:r>
        <w:rPr>
          <w:i/>
          <w:sz w:val="22"/>
        </w:rPr>
        <w:t>de</w:t>
      </w:r>
      <w:r>
        <w:rPr>
          <w:i/>
          <w:spacing w:val="-5"/>
          <w:sz w:val="22"/>
        </w:rPr>
        <w:t> </w:t>
      </w:r>
      <w:r>
        <w:rPr>
          <w:i/>
          <w:sz w:val="22"/>
        </w:rPr>
        <w:t>este</w:t>
      </w:r>
      <w:r>
        <w:rPr>
          <w:i/>
          <w:spacing w:val="-4"/>
          <w:sz w:val="22"/>
        </w:rPr>
        <w:t> </w:t>
      </w:r>
      <w:r>
        <w:rPr>
          <w:i/>
          <w:sz w:val="22"/>
        </w:rPr>
        <w:t>núcleo esencial del ius in officium del que es titular el trabajador por cuenta ajena y a su cargo, que tenga la condición de miembro de dicho consistorio"</w:t>
      </w:r>
      <w:r>
        <w:rPr>
          <w:sz w:val="22"/>
        </w:rPr>
        <w:t>.</w:t>
      </w:r>
    </w:p>
    <w:p>
      <w:pPr>
        <w:pStyle w:val="ListParagraph"/>
        <w:numPr>
          <w:ilvl w:val="0"/>
          <w:numId w:val="8"/>
        </w:numPr>
        <w:tabs>
          <w:tab w:pos="794" w:val="left" w:leader="none"/>
        </w:tabs>
        <w:spacing w:line="297" w:lineRule="auto" w:before="142" w:after="0"/>
        <w:ind w:left="643" w:right="35" w:firstLine="0"/>
        <w:jc w:val="both"/>
        <w:rPr>
          <w:sz w:val="22"/>
        </w:rPr>
      </w:pPr>
      <w:r>
        <w:rPr>
          <w:sz w:val="22"/>
        </w:rPr>
        <w:t>La sola mención al “Alcalde B” no puede servir para denegar la deliberación de una moción</w:t>
      </w:r>
      <w:r>
        <w:rPr>
          <w:spacing w:val="-3"/>
          <w:sz w:val="22"/>
        </w:rPr>
        <w:t> </w:t>
      </w:r>
      <w:r>
        <w:rPr>
          <w:sz w:val="22"/>
        </w:rPr>
        <w:t>presentada</w:t>
      </w:r>
      <w:r>
        <w:rPr>
          <w:spacing w:val="-2"/>
          <w:sz w:val="22"/>
        </w:rPr>
        <w:t> </w:t>
      </w:r>
      <w:r>
        <w:rPr>
          <w:sz w:val="22"/>
        </w:rPr>
        <w:t>por</w:t>
      </w:r>
      <w:r>
        <w:rPr>
          <w:spacing w:val="-2"/>
          <w:sz w:val="22"/>
        </w:rPr>
        <w:t> </w:t>
      </w:r>
      <w:r>
        <w:rPr>
          <w:sz w:val="22"/>
        </w:rPr>
        <w:t>el</w:t>
      </w:r>
      <w:r>
        <w:rPr>
          <w:spacing w:val="-2"/>
          <w:sz w:val="22"/>
        </w:rPr>
        <w:t> </w:t>
      </w:r>
      <w:r>
        <w:rPr>
          <w:sz w:val="22"/>
        </w:rPr>
        <w:t>grupo</w:t>
      </w:r>
      <w:r>
        <w:rPr>
          <w:spacing w:val="-2"/>
          <w:sz w:val="22"/>
        </w:rPr>
        <w:t> </w:t>
      </w:r>
      <w:r>
        <w:rPr>
          <w:sz w:val="22"/>
        </w:rPr>
        <w:t>político</w:t>
      </w:r>
      <w:r>
        <w:rPr>
          <w:spacing w:val="-2"/>
          <w:sz w:val="22"/>
        </w:rPr>
        <w:t> </w:t>
      </w:r>
      <w:r>
        <w:rPr>
          <w:sz w:val="22"/>
        </w:rPr>
        <w:t>que</w:t>
      </w:r>
      <w:r>
        <w:rPr>
          <w:spacing w:val="-2"/>
          <w:sz w:val="22"/>
        </w:rPr>
        <w:t> </w:t>
      </w:r>
      <w:r>
        <w:rPr>
          <w:sz w:val="22"/>
        </w:rPr>
        <w:t>está</w:t>
      </w:r>
      <w:r>
        <w:rPr>
          <w:spacing w:val="-2"/>
          <w:sz w:val="22"/>
        </w:rPr>
        <w:t> </w:t>
      </w:r>
      <w:r>
        <w:rPr>
          <w:sz w:val="22"/>
        </w:rPr>
        <w:t>en</w:t>
      </w:r>
      <w:r>
        <w:rPr>
          <w:spacing w:val="-2"/>
          <w:sz w:val="22"/>
        </w:rPr>
        <w:t> </w:t>
      </w:r>
      <w:r>
        <w:rPr>
          <w:sz w:val="22"/>
        </w:rPr>
        <w:t>la</w:t>
      </w:r>
      <w:r>
        <w:rPr>
          <w:spacing w:val="-2"/>
          <w:sz w:val="22"/>
        </w:rPr>
        <w:t> </w:t>
      </w:r>
      <w:r>
        <w:rPr>
          <w:sz w:val="22"/>
        </w:rPr>
        <w:t>oposición.</w:t>
      </w:r>
      <w:r>
        <w:rPr>
          <w:spacing w:val="-2"/>
          <w:sz w:val="22"/>
        </w:rPr>
        <w:t> </w:t>
      </w:r>
      <w:r>
        <w:rPr>
          <w:sz w:val="22"/>
        </w:rPr>
        <w:t>Podrá</w:t>
      </w:r>
      <w:r>
        <w:rPr>
          <w:spacing w:val="-3"/>
          <w:sz w:val="22"/>
        </w:rPr>
        <w:t> </w:t>
      </w:r>
      <w:r>
        <w:rPr>
          <w:sz w:val="22"/>
        </w:rPr>
        <w:t>ser</w:t>
      </w:r>
      <w:r>
        <w:rPr>
          <w:spacing w:val="-2"/>
          <w:sz w:val="22"/>
        </w:rPr>
        <w:t> </w:t>
      </w:r>
      <w:r>
        <w:rPr>
          <w:sz w:val="22"/>
        </w:rPr>
        <w:t>considerada como</w:t>
      </w:r>
      <w:r>
        <w:rPr>
          <w:spacing w:val="-4"/>
          <w:sz w:val="22"/>
        </w:rPr>
        <w:t> </w:t>
      </w:r>
      <w:r>
        <w:rPr>
          <w:sz w:val="22"/>
        </w:rPr>
        <w:t>más</w:t>
      </w:r>
      <w:r>
        <w:rPr>
          <w:spacing w:val="-5"/>
          <w:sz w:val="22"/>
        </w:rPr>
        <w:t> </w:t>
      </w:r>
      <w:r>
        <w:rPr>
          <w:sz w:val="22"/>
        </w:rPr>
        <w:t>o</w:t>
      </w:r>
      <w:r>
        <w:rPr>
          <w:spacing w:val="-5"/>
          <w:sz w:val="22"/>
        </w:rPr>
        <w:t> </w:t>
      </w:r>
      <w:r>
        <w:rPr>
          <w:sz w:val="22"/>
        </w:rPr>
        <w:t>menos</w:t>
      </w:r>
      <w:r>
        <w:rPr>
          <w:spacing w:val="-5"/>
          <w:sz w:val="22"/>
        </w:rPr>
        <w:t> </w:t>
      </w:r>
      <w:r>
        <w:rPr>
          <w:sz w:val="22"/>
        </w:rPr>
        <w:t>acertada,</w:t>
      </w:r>
      <w:r>
        <w:rPr>
          <w:spacing w:val="-5"/>
          <w:sz w:val="22"/>
        </w:rPr>
        <w:t> </w:t>
      </w:r>
      <w:r>
        <w:rPr>
          <w:sz w:val="22"/>
        </w:rPr>
        <w:t>pero</w:t>
      </w:r>
      <w:r>
        <w:rPr>
          <w:spacing w:val="-5"/>
          <w:sz w:val="22"/>
        </w:rPr>
        <w:t> </w:t>
      </w:r>
      <w:r>
        <w:rPr>
          <w:sz w:val="22"/>
        </w:rPr>
        <w:t>lo</w:t>
      </w:r>
      <w:r>
        <w:rPr>
          <w:spacing w:val="-5"/>
          <w:sz w:val="22"/>
        </w:rPr>
        <w:t> </w:t>
      </w:r>
      <w:r>
        <w:rPr>
          <w:sz w:val="22"/>
        </w:rPr>
        <w:t>cierto,</w:t>
      </w:r>
      <w:r>
        <w:rPr>
          <w:spacing w:val="-5"/>
          <w:sz w:val="22"/>
        </w:rPr>
        <w:t> </w:t>
      </w:r>
      <w:r>
        <w:rPr>
          <w:sz w:val="22"/>
        </w:rPr>
        <w:t>es</w:t>
      </w:r>
      <w:r>
        <w:rPr>
          <w:spacing w:val="-4"/>
          <w:sz w:val="22"/>
        </w:rPr>
        <w:t> </w:t>
      </w:r>
      <w:r>
        <w:rPr>
          <w:sz w:val="22"/>
        </w:rPr>
        <w:t>que</w:t>
      </w:r>
      <w:r>
        <w:rPr>
          <w:spacing w:val="-4"/>
          <w:sz w:val="22"/>
        </w:rPr>
        <w:t> </w:t>
      </w:r>
      <w:r>
        <w:rPr>
          <w:sz w:val="22"/>
        </w:rPr>
        <w:t>en</w:t>
      </w:r>
      <w:r>
        <w:rPr>
          <w:spacing w:val="-4"/>
          <w:sz w:val="22"/>
        </w:rPr>
        <w:t> </w:t>
      </w:r>
      <w:r>
        <w:rPr>
          <w:sz w:val="22"/>
        </w:rPr>
        <w:t>las</w:t>
      </w:r>
      <w:r>
        <w:rPr>
          <w:spacing w:val="-5"/>
          <w:sz w:val="22"/>
        </w:rPr>
        <w:t> </w:t>
      </w:r>
      <w:r>
        <w:rPr>
          <w:sz w:val="22"/>
        </w:rPr>
        <w:t>dos</w:t>
      </w:r>
      <w:r>
        <w:rPr>
          <w:spacing w:val="-5"/>
          <w:sz w:val="22"/>
        </w:rPr>
        <w:t> </w:t>
      </w:r>
      <w:r>
        <w:rPr>
          <w:sz w:val="22"/>
        </w:rPr>
        <w:t>mociones</w:t>
      </w:r>
      <w:r>
        <w:rPr>
          <w:spacing w:val="-5"/>
          <w:sz w:val="22"/>
        </w:rPr>
        <w:t> </w:t>
      </w:r>
      <w:r>
        <w:rPr>
          <w:sz w:val="22"/>
        </w:rPr>
        <w:t>se</w:t>
      </w:r>
      <w:r>
        <w:rPr>
          <w:spacing w:val="-4"/>
          <w:sz w:val="22"/>
        </w:rPr>
        <w:t> </w:t>
      </w:r>
      <w:r>
        <w:rPr>
          <w:sz w:val="22"/>
        </w:rPr>
        <w:t>expresa</w:t>
      </w:r>
      <w:r>
        <w:rPr>
          <w:spacing w:val="-4"/>
          <w:sz w:val="22"/>
        </w:rPr>
        <w:t> </w:t>
      </w:r>
      <w:r>
        <w:rPr>
          <w:sz w:val="22"/>
        </w:rPr>
        <w:t>que</w:t>
      </w:r>
      <w:r>
        <w:rPr>
          <w:spacing w:val="-4"/>
          <w:sz w:val="22"/>
        </w:rPr>
        <w:t> </w:t>
      </w:r>
      <w:r>
        <w:rPr>
          <w:sz w:val="22"/>
        </w:rPr>
        <w:t>se trata del puesto de Director/a de Coordinación de Políticas Públicas, plenamente identificado. No es una expresión objetivamente denigrante o peyorativa, máxime cuando es una expresión que ya incluía en el anterior recurso entre las mismas partes (PO 40/2023 del JCA núm. 3 de Valladolid, así como en las sentencias dictadas). La facultad del alcalde de no incluir en el orden del día determinados asuntos, de carácter discrecional, debe ser siempre de </w:t>
      </w:r>
      <w:r>
        <w:rPr>
          <w:sz w:val="22"/>
          <w:u w:val="single"/>
        </w:rPr>
        <w:t>interpretación restrictiva</w:t>
      </w:r>
      <w:r>
        <w:rPr>
          <w:sz w:val="22"/>
        </w:rPr>
        <w:t> de aquellas normas que puedan suponer una limitación al ejercicio de aquellas atribuciones que integran el estatuto constitucionalmente relevante del representante público ya que el propio art.</w:t>
      </w:r>
    </w:p>
    <w:p>
      <w:pPr>
        <w:spacing w:line="297" w:lineRule="auto" w:before="0"/>
        <w:ind w:left="643" w:right="38" w:firstLine="0"/>
        <w:jc w:val="both"/>
        <w:rPr>
          <w:sz w:val="22"/>
        </w:rPr>
      </w:pPr>
      <w:r>
        <w:rPr>
          <w:sz w:val="22"/>
        </w:rPr>
        <w:t>97.3 ROF indica que la participación política (y control) se realizará, entre otras, mediante</w:t>
      </w:r>
      <w:r>
        <w:rPr>
          <w:spacing w:val="-6"/>
          <w:sz w:val="22"/>
        </w:rPr>
        <w:t> </w:t>
      </w:r>
      <w:r>
        <w:rPr>
          <w:sz w:val="22"/>
        </w:rPr>
        <w:t>“</w:t>
      </w:r>
      <w:r>
        <w:rPr>
          <w:i/>
          <w:sz w:val="22"/>
        </w:rPr>
        <w:t>Moción,</w:t>
      </w:r>
      <w:r>
        <w:rPr>
          <w:i/>
          <w:spacing w:val="-6"/>
          <w:sz w:val="22"/>
        </w:rPr>
        <w:t> </w:t>
      </w:r>
      <w:r>
        <w:rPr>
          <w:i/>
          <w:sz w:val="22"/>
        </w:rPr>
        <w:t>es</w:t>
      </w:r>
      <w:r>
        <w:rPr>
          <w:i/>
          <w:spacing w:val="-6"/>
          <w:sz w:val="22"/>
        </w:rPr>
        <w:t> </w:t>
      </w:r>
      <w:r>
        <w:rPr>
          <w:i/>
          <w:sz w:val="22"/>
        </w:rPr>
        <w:t>la</w:t>
      </w:r>
      <w:r>
        <w:rPr>
          <w:i/>
          <w:spacing w:val="-7"/>
          <w:sz w:val="22"/>
        </w:rPr>
        <w:t> </w:t>
      </w:r>
      <w:r>
        <w:rPr>
          <w:i/>
          <w:sz w:val="22"/>
        </w:rPr>
        <w:t>propuesta</w:t>
      </w:r>
      <w:r>
        <w:rPr>
          <w:i/>
          <w:spacing w:val="-7"/>
          <w:sz w:val="22"/>
        </w:rPr>
        <w:t> </w:t>
      </w:r>
      <w:r>
        <w:rPr>
          <w:i/>
          <w:sz w:val="22"/>
        </w:rPr>
        <w:t>que</w:t>
      </w:r>
      <w:r>
        <w:rPr>
          <w:i/>
          <w:spacing w:val="-7"/>
          <w:sz w:val="22"/>
        </w:rPr>
        <w:t> </w:t>
      </w:r>
      <w:r>
        <w:rPr>
          <w:i/>
          <w:sz w:val="22"/>
        </w:rPr>
        <w:t>se</w:t>
      </w:r>
      <w:r>
        <w:rPr>
          <w:i/>
          <w:spacing w:val="-7"/>
          <w:sz w:val="22"/>
        </w:rPr>
        <w:t> </w:t>
      </w:r>
      <w:r>
        <w:rPr>
          <w:i/>
          <w:sz w:val="22"/>
        </w:rPr>
        <w:t>somete</w:t>
      </w:r>
      <w:r>
        <w:rPr>
          <w:i/>
          <w:spacing w:val="-6"/>
          <w:sz w:val="22"/>
        </w:rPr>
        <w:t> </w:t>
      </w:r>
      <w:r>
        <w:rPr>
          <w:i/>
          <w:sz w:val="22"/>
        </w:rPr>
        <w:t>directamente</w:t>
      </w:r>
      <w:r>
        <w:rPr>
          <w:i/>
          <w:spacing w:val="-7"/>
          <w:sz w:val="22"/>
        </w:rPr>
        <w:t> </w:t>
      </w:r>
      <w:r>
        <w:rPr>
          <w:i/>
          <w:sz w:val="22"/>
        </w:rPr>
        <w:t>a</w:t>
      </w:r>
      <w:r>
        <w:rPr>
          <w:i/>
          <w:spacing w:val="-7"/>
          <w:sz w:val="22"/>
        </w:rPr>
        <w:t> </w:t>
      </w:r>
      <w:r>
        <w:rPr>
          <w:i/>
          <w:sz w:val="22"/>
        </w:rPr>
        <w:t>conocimiento</w:t>
      </w:r>
      <w:r>
        <w:rPr>
          <w:i/>
          <w:spacing w:val="-7"/>
          <w:sz w:val="22"/>
        </w:rPr>
        <w:t> </w:t>
      </w:r>
      <w:r>
        <w:rPr>
          <w:i/>
          <w:sz w:val="22"/>
        </w:rPr>
        <w:t>del</w:t>
      </w:r>
      <w:r>
        <w:rPr>
          <w:i/>
          <w:spacing w:val="-6"/>
          <w:sz w:val="22"/>
        </w:rPr>
        <w:t> </w:t>
      </w:r>
      <w:r>
        <w:rPr>
          <w:i/>
          <w:sz w:val="22"/>
        </w:rPr>
        <w:t>Pleno</w:t>
      </w:r>
      <w:r>
        <w:rPr>
          <w:i/>
          <w:spacing w:val="-6"/>
          <w:sz w:val="22"/>
        </w:rPr>
        <w:t> </w:t>
      </w:r>
      <w:r>
        <w:rPr>
          <w:i/>
          <w:sz w:val="22"/>
        </w:rPr>
        <w:t>al amparo de lo prevenido en el artículo 91.4 de este Reglamento. Podrá formularse por escrito u oralmente</w:t>
      </w:r>
      <w:r>
        <w:rPr>
          <w:sz w:val="22"/>
        </w:rPr>
        <w:t>.”. Si la moción debe valorarse para su deliberación por el Pleno a través de la Junta de Portavoces (art. 67.2.b) Reglamento orgánico), la denegación de la misma</w:t>
      </w:r>
      <w:r>
        <w:rPr>
          <w:spacing w:val="-9"/>
          <w:sz w:val="22"/>
        </w:rPr>
        <w:t> </w:t>
      </w:r>
      <w:r>
        <w:rPr>
          <w:sz w:val="22"/>
        </w:rPr>
        <w:t>(que</w:t>
      </w:r>
      <w:r>
        <w:rPr>
          <w:spacing w:val="-9"/>
          <w:sz w:val="22"/>
        </w:rPr>
        <w:t> </w:t>
      </w:r>
      <w:r>
        <w:rPr>
          <w:sz w:val="22"/>
        </w:rPr>
        <w:t>siempre</w:t>
      </w:r>
      <w:r>
        <w:rPr>
          <w:spacing w:val="-9"/>
          <w:sz w:val="22"/>
        </w:rPr>
        <w:t> </w:t>
      </w:r>
      <w:r>
        <w:rPr>
          <w:sz w:val="22"/>
        </w:rPr>
        <w:t>es</w:t>
      </w:r>
      <w:r>
        <w:rPr>
          <w:spacing w:val="-9"/>
          <w:sz w:val="22"/>
        </w:rPr>
        <w:t> </w:t>
      </w:r>
      <w:r>
        <w:rPr>
          <w:sz w:val="22"/>
        </w:rPr>
        <w:t>posible</w:t>
      </w:r>
      <w:r>
        <w:rPr>
          <w:spacing w:val="-9"/>
          <w:sz w:val="22"/>
        </w:rPr>
        <w:t> </w:t>
      </w:r>
      <w:r>
        <w:rPr>
          <w:sz w:val="22"/>
        </w:rPr>
        <w:t>por</w:t>
      </w:r>
      <w:r>
        <w:rPr>
          <w:spacing w:val="-8"/>
          <w:sz w:val="22"/>
        </w:rPr>
        <w:t> </w:t>
      </w:r>
      <w:r>
        <w:rPr>
          <w:sz w:val="22"/>
        </w:rPr>
        <w:t>el</w:t>
      </w:r>
      <w:r>
        <w:rPr>
          <w:spacing w:val="-9"/>
          <w:sz w:val="22"/>
        </w:rPr>
        <w:t> </w:t>
      </w:r>
      <w:r>
        <w:rPr>
          <w:sz w:val="22"/>
        </w:rPr>
        <w:t>Alcalde)</w:t>
      </w:r>
      <w:r>
        <w:rPr>
          <w:spacing w:val="-10"/>
          <w:sz w:val="22"/>
        </w:rPr>
        <w:t> </w:t>
      </w:r>
      <w:r>
        <w:rPr>
          <w:sz w:val="22"/>
        </w:rPr>
        <w:t>afecta</w:t>
      </w:r>
      <w:r>
        <w:rPr>
          <w:spacing w:val="-9"/>
          <w:sz w:val="22"/>
        </w:rPr>
        <w:t> </w:t>
      </w:r>
      <w:r>
        <w:rPr>
          <w:sz w:val="22"/>
        </w:rPr>
        <w:t>al</w:t>
      </w:r>
      <w:r>
        <w:rPr>
          <w:spacing w:val="-9"/>
          <w:sz w:val="22"/>
        </w:rPr>
        <w:t> </w:t>
      </w:r>
      <w:r>
        <w:rPr>
          <w:sz w:val="22"/>
        </w:rPr>
        <w:t>derecho</w:t>
      </w:r>
      <w:r>
        <w:rPr>
          <w:spacing w:val="-9"/>
          <w:sz w:val="22"/>
        </w:rPr>
        <w:t> </w:t>
      </w:r>
      <w:r>
        <w:rPr>
          <w:sz w:val="22"/>
        </w:rPr>
        <w:t>de</w:t>
      </w:r>
      <w:r>
        <w:rPr>
          <w:spacing w:val="-9"/>
          <w:sz w:val="22"/>
        </w:rPr>
        <w:t> </w:t>
      </w:r>
      <w:r>
        <w:rPr>
          <w:sz w:val="22"/>
        </w:rPr>
        <w:t>participación</w:t>
      </w:r>
      <w:r>
        <w:rPr>
          <w:spacing w:val="-9"/>
          <w:sz w:val="22"/>
        </w:rPr>
        <w:t> </w:t>
      </w:r>
      <w:r>
        <w:rPr>
          <w:spacing w:val="-2"/>
          <w:sz w:val="22"/>
        </w:rPr>
        <w:t>política.</w:t>
      </w:r>
    </w:p>
    <w:p>
      <w:pPr>
        <w:spacing w:after="0" w:line="297" w:lineRule="auto"/>
        <w:jc w:val="both"/>
        <w:rPr>
          <w:sz w:val="22"/>
        </w:rPr>
        <w:sectPr>
          <w:pgSz w:w="11910" w:h="16840"/>
          <w:pgMar w:top="1040" w:bottom="280" w:left="1700" w:right="1275"/>
        </w:sectPr>
      </w:pPr>
    </w:p>
    <w:p>
      <w:pPr>
        <w:pStyle w:val="BodyText"/>
        <w:rPr>
          <w:i w:val="0"/>
        </w:rPr>
      </w:pPr>
      <w:r>
        <w:rPr>
          <w:i w:val="0"/>
        </w:rPr>
        <mc:AlternateContent>
          <mc:Choice Requires="wps">
            <w:drawing>
              <wp:anchor distT="0" distB="0" distL="0" distR="0" allowOverlap="1" layoutInCell="1" locked="0" behindDoc="0" simplePos="0" relativeHeight="15736320">
                <wp:simplePos x="0" y="0"/>
                <wp:positionH relativeFrom="page">
                  <wp:posOffset>536685</wp:posOffset>
                </wp:positionH>
                <wp:positionV relativeFrom="page">
                  <wp:posOffset>677617</wp:posOffset>
                </wp:positionV>
                <wp:extent cx="791210" cy="8501380"/>
                <wp:effectExtent l="0" t="0" r="0" b="0"/>
                <wp:wrapNone/>
                <wp:docPr id="61" name="Group 61"/>
                <wp:cNvGraphicFramePr>
                  <a:graphicFrameLocks/>
                </wp:cNvGraphicFramePr>
                <a:graphic>
                  <a:graphicData uri="http://schemas.microsoft.com/office/word/2010/wordprocessingGroup">
                    <wpg:wgp>
                      <wpg:cNvPr id="61" name="Group 61"/>
                      <wpg:cNvGrpSpPr/>
                      <wpg:grpSpPr>
                        <a:xfrm>
                          <a:off x="0" y="0"/>
                          <a:ext cx="791210" cy="8501380"/>
                          <a:chExt cx="791210" cy="8501380"/>
                        </a:xfrm>
                      </wpg:grpSpPr>
                      <pic:pic>
                        <pic:nvPicPr>
                          <pic:cNvPr id="62" name="Image 62"/>
                          <pic:cNvPicPr/>
                        </pic:nvPicPr>
                        <pic:blipFill>
                          <a:blip r:embed="rId5" cstate="print"/>
                          <a:stretch>
                            <a:fillRect/>
                          </a:stretch>
                        </pic:blipFill>
                        <pic:spPr>
                          <a:xfrm>
                            <a:off x="0" y="7401103"/>
                            <a:ext cx="753516" cy="1099648"/>
                          </a:xfrm>
                          <a:prstGeom prst="rect">
                            <a:avLst/>
                          </a:prstGeom>
                        </pic:spPr>
                      </pic:pic>
                      <wps:wsp>
                        <wps:cNvPr id="63" name="Graphic 63"/>
                        <wps:cNvSpPr/>
                        <wps:spPr>
                          <a:xfrm>
                            <a:off x="780097" y="130594"/>
                            <a:ext cx="11430" cy="8277859"/>
                          </a:xfrm>
                          <a:custGeom>
                            <a:avLst/>
                            <a:gdLst/>
                            <a:ahLst/>
                            <a:cxnLst/>
                            <a:rect l="l" t="t" r="r" b="b"/>
                            <a:pathLst>
                              <a:path w="11430" h="8277859">
                                <a:moveTo>
                                  <a:pt x="10979" y="0"/>
                                </a:moveTo>
                                <a:lnTo>
                                  <a:pt x="0" y="0"/>
                                </a:lnTo>
                                <a:lnTo>
                                  <a:pt x="0" y="8277701"/>
                                </a:lnTo>
                                <a:lnTo>
                                  <a:pt x="10979" y="8277701"/>
                                </a:lnTo>
                                <a:lnTo>
                                  <a:pt x="10979" y="0"/>
                                </a:lnTo>
                                <a:close/>
                              </a:path>
                            </a:pathLst>
                          </a:custGeom>
                          <a:solidFill>
                            <a:srgbClr val="1E1916"/>
                          </a:solidFill>
                        </wps:spPr>
                        <wps:bodyPr wrap="square" lIns="0" tIns="0" rIns="0" bIns="0" rtlCol="0">
                          <a:prstTxWarp prst="textNoShape">
                            <a:avLst/>
                          </a:prstTxWarp>
                          <a:noAutofit/>
                        </wps:bodyPr>
                      </wps:wsp>
                      <pic:pic>
                        <pic:nvPicPr>
                          <pic:cNvPr id="64" name="Image 64"/>
                          <pic:cNvPicPr/>
                        </pic:nvPicPr>
                        <pic:blipFill>
                          <a:blip r:embed="rId6" cstate="print"/>
                          <a:stretch>
                            <a:fillRect/>
                          </a:stretch>
                        </pic:blipFill>
                        <pic:spPr>
                          <a:xfrm>
                            <a:off x="0" y="0"/>
                            <a:ext cx="753516" cy="981767"/>
                          </a:xfrm>
                          <a:prstGeom prst="rect">
                            <a:avLst/>
                          </a:prstGeom>
                        </pic:spPr>
                      </pic:pic>
                    </wpg:wgp>
                  </a:graphicData>
                </a:graphic>
              </wp:anchor>
            </w:drawing>
          </mc:Choice>
          <mc:Fallback>
            <w:pict>
              <v:group style="position:absolute;margin-left:42.258671pt;margin-top:53.355728pt;width:62.3pt;height:669.4pt;mso-position-horizontal-relative:page;mso-position-vertical-relative:page;z-index:15736320" id="docshapegroup61" coordorigin="845,1067" coordsize="1246,13388">
                <v:shape style="position:absolute;left:845;top:12722;width:1187;height:1732" type="#_x0000_t75" id="docshape62" stroked="false">
                  <v:imagedata r:id="rId5" o:title=""/>
                </v:shape>
                <v:rect style="position:absolute;left:2073;top:1272;width:18;height:13036" id="docshape63" filled="true" fillcolor="#1e1916" stroked="false">
                  <v:fill type="solid"/>
                </v:rect>
                <v:shape style="position:absolute;left:845;top:1067;width:1187;height:1547" type="#_x0000_t75" id="docshape64" stroked="false">
                  <v:imagedata r:id="rId6" o:title=""/>
                </v:shape>
                <w10:wrap type="none"/>
              </v:group>
            </w:pict>
          </mc:Fallback>
        </mc:AlternateContent>
      </w:r>
    </w:p>
    <w:p>
      <w:pPr>
        <w:pStyle w:val="BodyText"/>
        <w:spacing w:before="214"/>
        <w:rPr>
          <w:i w:val="0"/>
        </w:rPr>
      </w:pPr>
    </w:p>
    <w:p>
      <w:pPr>
        <w:pStyle w:val="ListParagraph"/>
        <w:numPr>
          <w:ilvl w:val="0"/>
          <w:numId w:val="10"/>
        </w:numPr>
        <w:tabs>
          <w:tab w:pos="773" w:val="left" w:leader="none"/>
        </w:tabs>
        <w:spacing w:line="297" w:lineRule="auto" w:before="0" w:after="0"/>
        <w:ind w:left="643" w:right="39" w:firstLine="0"/>
        <w:jc w:val="both"/>
        <w:rPr>
          <w:sz w:val="22"/>
        </w:rPr>
      </w:pPr>
      <w:r>
        <w:rPr>
          <w:sz w:val="22"/>
        </w:rPr>
        <w:t>El derecho a la libertad de expresión alcanza una cota aún mayor cuando se realiza en el cargo de funciones de representación pública. Carece de sentido que para que la moción pueda examinarse se tenga que formular en los términos que quiera el presidente de la corporación (cuando dicha mención no es ofensiva sino que puede entenderse circunscrita a la crítica</w:t>
      </w:r>
      <w:r>
        <w:rPr>
          <w:spacing w:val="-1"/>
          <w:sz w:val="22"/>
        </w:rPr>
        <w:t> </w:t>
      </w:r>
      <w:r>
        <w:rPr>
          <w:sz w:val="22"/>
        </w:rPr>
        <w:t>política)</w:t>
      </w:r>
      <w:r>
        <w:rPr>
          <w:spacing w:val="-1"/>
          <w:sz w:val="22"/>
        </w:rPr>
        <w:t> </w:t>
      </w:r>
      <w:r>
        <w:rPr>
          <w:sz w:val="22"/>
        </w:rPr>
        <w:t>puesto que supone una quiebra del</w:t>
      </w:r>
      <w:r>
        <w:rPr>
          <w:spacing w:val="-1"/>
          <w:sz w:val="22"/>
        </w:rPr>
        <w:t> </w:t>
      </w:r>
      <w:r>
        <w:rPr>
          <w:sz w:val="22"/>
        </w:rPr>
        <w:t>derecho a la participación política y al control que la oposición realiza sobre los órganos de gobierno de las entidades locales.</w:t>
      </w:r>
    </w:p>
    <w:p>
      <w:pPr>
        <w:pStyle w:val="ListParagraph"/>
        <w:numPr>
          <w:ilvl w:val="0"/>
          <w:numId w:val="10"/>
        </w:numPr>
        <w:tabs>
          <w:tab w:pos="781" w:val="left" w:leader="none"/>
        </w:tabs>
        <w:spacing w:line="297" w:lineRule="auto" w:before="143" w:after="0"/>
        <w:ind w:left="643" w:right="39" w:firstLine="0"/>
        <w:jc w:val="both"/>
        <w:rPr>
          <w:sz w:val="22"/>
        </w:rPr>
      </w:pPr>
      <w:r>
        <w:rPr>
          <w:sz w:val="22"/>
        </w:rPr>
        <w:t>La discrecionalidad política debe venir siempre limitada por un derecho fundamental de participación pública y política de la oposición. Desde luego la motivación dada para denegar la deliberación de las mociones (estrictamente gramatical y de defensa de su propia posición de alcalde) es una restricción indebida del derecho del art. 23.2 CE.</w:t>
      </w:r>
    </w:p>
    <w:p>
      <w:pPr>
        <w:spacing w:before="144"/>
        <w:ind w:left="643" w:right="0" w:firstLine="0"/>
        <w:jc w:val="both"/>
        <w:rPr>
          <w:sz w:val="22"/>
        </w:rPr>
      </w:pPr>
      <w:r>
        <w:rPr>
          <w:sz w:val="22"/>
        </w:rPr>
        <w:t>Con</w:t>
      </w:r>
      <w:r>
        <w:rPr>
          <w:spacing w:val="-8"/>
          <w:sz w:val="22"/>
        </w:rPr>
        <w:t> </w:t>
      </w:r>
      <w:r>
        <w:rPr>
          <w:sz w:val="22"/>
        </w:rPr>
        <w:t>base</w:t>
      </w:r>
      <w:r>
        <w:rPr>
          <w:spacing w:val="-7"/>
          <w:sz w:val="22"/>
        </w:rPr>
        <w:t> </w:t>
      </w:r>
      <w:r>
        <w:rPr>
          <w:sz w:val="22"/>
        </w:rPr>
        <w:t>en</w:t>
      </w:r>
      <w:r>
        <w:rPr>
          <w:spacing w:val="-8"/>
          <w:sz w:val="22"/>
        </w:rPr>
        <w:t> </w:t>
      </w:r>
      <w:r>
        <w:rPr>
          <w:sz w:val="22"/>
        </w:rPr>
        <w:t>lo</w:t>
      </w:r>
      <w:r>
        <w:rPr>
          <w:spacing w:val="-7"/>
          <w:sz w:val="22"/>
        </w:rPr>
        <w:t> </w:t>
      </w:r>
      <w:r>
        <w:rPr>
          <w:sz w:val="22"/>
        </w:rPr>
        <w:t>expuesto</w:t>
      </w:r>
      <w:r>
        <w:rPr>
          <w:spacing w:val="-7"/>
          <w:sz w:val="22"/>
        </w:rPr>
        <w:t> </w:t>
      </w:r>
      <w:r>
        <w:rPr>
          <w:sz w:val="22"/>
        </w:rPr>
        <w:t>la</w:t>
      </w:r>
      <w:r>
        <w:rPr>
          <w:spacing w:val="-8"/>
          <w:sz w:val="22"/>
        </w:rPr>
        <w:t> </w:t>
      </w:r>
      <w:r>
        <w:rPr>
          <w:sz w:val="22"/>
        </w:rPr>
        <w:t>demanda</w:t>
      </w:r>
      <w:r>
        <w:rPr>
          <w:spacing w:val="-7"/>
          <w:sz w:val="22"/>
        </w:rPr>
        <w:t> </w:t>
      </w:r>
      <w:r>
        <w:rPr>
          <w:sz w:val="22"/>
        </w:rPr>
        <w:t>deberá</w:t>
      </w:r>
      <w:r>
        <w:rPr>
          <w:spacing w:val="-7"/>
          <w:sz w:val="22"/>
        </w:rPr>
        <w:t> </w:t>
      </w:r>
      <w:r>
        <w:rPr>
          <w:sz w:val="22"/>
        </w:rPr>
        <w:t>ser</w:t>
      </w:r>
      <w:r>
        <w:rPr>
          <w:spacing w:val="-8"/>
          <w:sz w:val="22"/>
        </w:rPr>
        <w:t> </w:t>
      </w:r>
      <w:r>
        <w:rPr>
          <w:spacing w:val="-2"/>
          <w:sz w:val="22"/>
        </w:rPr>
        <w:t>estimada.</w:t>
      </w:r>
    </w:p>
    <w:p>
      <w:pPr>
        <w:spacing w:line="297" w:lineRule="auto" w:before="207"/>
        <w:ind w:left="643" w:right="0" w:firstLine="0"/>
        <w:jc w:val="left"/>
        <w:rPr>
          <w:sz w:val="22"/>
        </w:rPr>
      </w:pPr>
      <w:r>
        <w:rPr>
          <w:b/>
          <w:sz w:val="22"/>
        </w:rPr>
        <w:t>Sexto</w:t>
      </w:r>
      <w:r>
        <w:rPr>
          <w:sz w:val="22"/>
        </w:rPr>
        <w:t>.-</w:t>
      </w:r>
      <w:r>
        <w:rPr>
          <w:spacing w:val="-4"/>
          <w:sz w:val="22"/>
        </w:rPr>
        <w:t> </w:t>
      </w:r>
      <w:r>
        <w:rPr>
          <w:sz w:val="22"/>
        </w:rPr>
        <w:t>La</w:t>
      </w:r>
      <w:r>
        <w:rPr>
          <w:spacing w:val="-4"/>
          <w:sz w:val="22"/>
        </w:rPr>
        <w:t> </w:t>
      </w:r>
      <w:r>
        <w:rPr>
          <w:sz w:val="22"/>
        </w:rPr>
        <w:t>parte</w:t>
      </w:r>
      <w:r>
        <w:rPr>
          <w:spacing w:val="-4"/>
          <w:sz w:val="22"/>
        </w:rPr>
        <w:t> </w:t>
      </w:r>
      <w:r>
        <w:rPr>
          <w:sz w:val="22"/>
        </w:rPr>
        <w:t>demandada</w:t>
      </w:r>
      <w:r>
        <w:rPr>
          <w:spacing w:val="-4"/>
          <w:sz w:val="22"/>
        </w:rPr>
        <w:t> </w:t>
      </w:r>
      <w:r>
        <w:rPr>
          <w:sz w:val="22"/>
        </w:rPr>
        <w:t>deberá</w:t>
      </w:r>
      <w:r>
        <w:rPr>
          <w:spacing w:val="-4"/>
          <w:sz w:val="22"/>
        </w:rPr>
        <w:t> </w:t>
      </w:r>
      <w:r>
        <w:rPr>
          <w:sz w:val="22"/>
        </w:rPr>
        <w:t>abonar</w:t>
      </w:r>
      <w:r>
        <w:rPr>
          <w:spacing w:val="-4"/>
          <w:sz w:val="22"/>
        </w:rPr>
        <w:t> </w:t>
      </w:r>
      <w:r>
        <w:rPr>
          <w:sz w:val="22"/>
        </w:rPr>
        <w:t>las</w:t>
      </w:r>
      <w:r>
        <w:rPr>
          <w:spacing w:val="-4"/>
          <w:sz w:val="22"/>
        </w:rPr>
        <w:t> </w:t>
      </w:r>
      <w:r>
        <w:rPr>
          <w:sz w:val="22"/>
        </w:rPr>
        <w:t>costas</w:t>
      </w:r>
      <w:r>
        <w:rPr>
          <w:spacing w:val="-4"/>
          <w:sz w:val="22"/>
        </w:rPr>
        <w:t> </w:t>
      </w:r>
      <w:r>
        <w:rPr>
          <w:sz w:val="22"/>
        </w:rPr>
        <w:t>del</w:t>
      </w:r>
      <w:r>
        <w:rPr>
          <w:spacing w:val="-4"/>
          <w:sz w:val="22"/>
        </w:rPr>
        <w:t> </w:t>
      </w:r>
      <w:r>
        <w:rPr>
          <w:sz w:val="22"/>
        </w:rPr>
        <w:t>procedimiento</w:t>
      </w:r>
      <w:r>
        <w:rPr>
          <w:spacing w:val="-4"/>
          <w:sz w:val="22"/>
        </w:rPr>
        <w:t> </w:t>
      </w:r>
      <w:r>
        <w:rPr>
          <w:sz w:val="22"/>
        </w:rPr>
        <w:t>con</w:t>
      </w:r>
      <w:r>
        <w:rPr>
          <w:spacing w:val="-5"/>
          <w:sz w:val="22"/>
        </w:rPr>
        <w:t> </w:t>
      </w:r>
      <w:r>
        <w:rPr>
          <w:sz w:val="22"/>
        </w:rPr>
        <w:t>el</w:t>
      </w:r>
      <w:r>
        <w:rPr>
          <w:spacing w:val="-5"/>
          <w:sz w:val="22"/>
        </w:rPr>
        <w:t> </w:t>
      </w:r>
      <w:r>
        <w:rPr>
          <w:sz w:val="22"/>
        </w:rPr>
        <w:t>límite</w:t>
      </w:r>
      <w:r>
        <w:rPr>
          <w:spacing w:val="-5"/>
          <w:sz w:val="22"/>
        </w:rPr>
        <w:t> </w:t>
      </w:r>
      <w:r>
        <w:rPr>
          <w:sz w:val="22"/>
        </w:rPr>
        <w:t>de 800 euros más IVA (art. 139 LJCA).</w:t>
      </w:r>
    </w:p>
    <w:p>
      <w:pPr>
        <w:spacing w:line="297" w:lineRule="auto" w:before="145"/>
        <w:ind w:left="643" w:right="0" w:firstLine="0"/>
        <w:jc w:val="left"/>
        <w:rPr>
          <w:sz w:val="22"/>
        </w:rPr>
      </w:pPr>
      <w:r>
        <w:rPr>
          <w:b/>
          <w:sz w:val="22"/>
        </w:rPr>
        <w:t>Séptimo</w:t>
      </w:r>
      <w:r>
        <w:rPr>
          <w:sz w:val="22"/>
        </w:rPr>
        <w:t>.-</w:t>
      </w:r>
      <w:r>
        <w:rPr>
          <w:spacing w:val="-3"/>
          <w:sz w:val="22"/>
        </w:rPr>
        <w:t> </w:t>
      </w:r>
      <w:r>
        <w:rPr>
          <w:sz w:val="22"/>
        </w:rPr>
        <w:t>Contra</w:t>
      </w:r>
      <w:r>
        <w:rPr>
          <w:spacing w:val="-3"/>
          <w:sz w:val="22"/>
        </w:rPr>
        <w:t> </w:t>
      </w:r>
      <w:r>
        <w:rPr>
          <w:sz w:val="22"/>
        </w:rPr>
        <w:t>la</w:t>
      </w:r>
      <w:r>
        <w:rPr>
          <w:spacing w:val="-3"/>
          <w:sz w:val="22"/>
        </w:rPr>
        <w:t> </w:t>
      </w:r>
      <w:r>
        <w:rPr>
          <w:sz w:val="22"/>
        </w:rPr>
        <w:t>presente</w:t>
      </w:r>
      <w:r>
        <w:rPr>
          <w:spacing w:val="-3"/>
          <w:sz w:val="22"/>
        </w:rPr>
        <w:t> </w:t>
      </w:r>
      <w:r>
        <w:rPr>
          <w:sz w:val="22"/>
        </w:rPr>
        <w:t>sentencia</w:t>
      </w:r>
      <w:r>
        <w:rPr>
          <w:spacing w:val="-3"/>
          <w:sz w:val="22"/>
        </w:rPr>
        <w:t> </w:t>
      </w:r>
      <w:r>
        <w:rPr>
          <w:sz w:val="22"/>
        </w:rPr>
        <w:t>cabe</w:t>
      </w:r>
      <w:r>
        <w:rPr>
          <w:spacing w:val="-3"/>
          <w:sz w:val="22"/>
        </w:rPr>
        <w:t> </w:t>
      </w:r>
      <w:r>
        <w:rPr>
          <w:sz w:val="22"/>
        </w:rPr>
        <w:t>interponer</w:t>
      </w:r>
      <w:r>
        <w:rPr>
          <w:spacing w:val="-3"/>
          <w:sz w:val="22"/>
        </w:rPr>
        <w:t> </w:t>
      </w:r>
      <w:r>
        <w:rPr>
          <w:sz w:val="22"/>
        </w:rPr>
        <w:t>recurso</w:t>
      </w:r>
      <w:r>
        <w:rPr>
          <w:spacing w:val="-3"/>
          <w:sz w:val="22"/>
        </w:rPr>
        <w:t> </w:t>
      </w:r>
      <w:r>
        <w:rPr>
          <w:sz w:val="22"/>
        </w:rPr>
        <w:t>de</w:t>
      </w:r>
      <w:r>
        <w:rPr>
          <w:spacing w:val="-3"/>
          <w:sz w:val="22"/>
        </w:rPr>
        <w:t> </w:t>
      </w:r>
      <w:r>
        <w:rPr>
          <w:sz w:val="22"/>
        </w:rPr>
        <w:t>apelación</w:t>
      </w:r>
      <w:r>
        <w:rPr>
          <w:spacing w:val="-3"/>
          <w:sz w:val="22"/>
        </w:rPr>
        <w:t> </w:t>
      </w:r>
      <w:r>
        <w:rPr>
          <w:sz w:val="22"/>
        </w:rPr>
        <w:t>ante</w:t>
      </w:r>
      <w:r>
        <w:rPr>
          <w:spacing w:val="-3"/>
          <w:sz w:val="22"/>
        </w:rPr>
        <w:t> </w:t>
      </w:r>
      <w:r>
        <w:rPr>
          <w:sz w:val="22"/>
        </w:rPr>
        <w:t>el</w:t>
      </w:r>
      <w:r>
        <w:rPr>
          <w:spacing w:val="-3"/>
          <w:sz w:val="22"/>
        </w:rPr>
        <w:t> </w:t>
      </w:r>
      <w:r>
        <w:rPr>
          <w:sz w:val="22"/>
        </w:rPr>
        <w:t>TSJ de Castilla y León (art. 81 LJCA).</w:t>
      </w:r>
    </w:p>
    <w:p>
      <w:pPr>
        <w:spacing w:before="144"/>
        <w:ind w:left="643" w:right="0" w:firstLine="0"/>
        <w:jc w:val="left"/>
        <w:rPr>
          <w:sz w:val="22"/>
        </w:rPr>
      </w:pPr>
      <w:r>
        <w:rPr>
          <w:sz w:val="22"/>
        </w:rPr>
        <w:t>Vistos</w:t>
      </w:r>
      <w:r>
        <w:rPr>
          <w:spacing w:val="-10"/>
          <w:sz w:val="22"/>
        </w:rPr>
        <w:t> </w:t>
      </w:r>
      <w:r>
        <w:rPr>
          <w:sz w:val="22"/>
        </w:rPr>
        <w:t>los</w:t>
      </w:r>
      <w:r>
        <w:rPr>
          <w:spacing w:val="-9"/>
          <w:sz w:val="22"/>
        </w:rPr>
        <w:t> </w:t>
      </w:r>
      <w:r>
        <w:rPr>
          <w:sz w:val="22"/>
        </w:rPr>
        <w:t>preceptos</w:t>
      </w:r>
      <w:r>
        <w:rPr>
          <w:spacing w:val="-9"/>
          <w:sz w:val="22"/>
        </w:rPr>
        <w:t> </w:t>
      </w:r>
      <w:r>
        <w:rPr>
          <w:sz w:val="22"/>
        </w:rPr>
        <w:t>legales</w:t>
      </w:r>
      <w:r>
        <w:rPr>
          <w:spacing w:val="-10"/>
          <w:sz w:val="22"/>
        </w:rPr>
        <w:t> </w:t>
      </w:r>
      <w:r>
        <w:rPr>
          <w:sz w:val="22"/>
        </w:rPr>
        <w:t>citados</w:t>
      </w:r>
      <w:r>
        <w:rPr>
          <w:spacing w:val="-9"/>
          <w:sz w:val="22"/>
        </w:rPr>
        <w:t> </w:t>
      </w:r>
      <w:r>
        <w:rPr>
          <w:sz w:val="22"/>
        </w:rPr>
        <w:t>y</w:t>
      </w:r>
      <w:r>
        <w:rPr>
          <w:spacing w:val="-9"/>
          <w:sz w:val="22"/>
        </w:rPr>
        <w:t> </w:t>
      </w:r>
      <w:r>
        <w:rPr>
          <w:sz w:val="22"/>
        </w:rPr>
        <w:t>demás</w:t>
      </w:r>
      <w:r>
        <w:rPr>
          <w:spacing w:val="-10"/>
          <w:sz w:val="22"/>
        </w:rPr>
        <w:t> </w:t>
      </w:r>
      <w:r>
        <w:rPr>
          <w:sz w:val="22"/>
        </w:rPr>
        <w:t>de</w:t>
      </w:r>
      <w:r>
        <w:rPr>
          <w:spacing w:val="-9"/>
          <w:sz w:val="22"/>
        </w:rPr>
        <w:t> </w:t>
      </w:r>
      <w:r>
        <w:rPr>
          <w:sz w:val="22"/>
        </w:rPr>
        <w:t>general</w:t>
      </w:r>
      <w:r>
        <w:rPr>
          <w:spacing w:val="-9"/>
          <w:sz w:val="22"/>
        </w:rPr>
        <w:t> </w:t>
      </w:r>
      <w:r>
        <w:rPr>
          <w:sz w:val="22"/>
        </w:rPr>
        <w:t>y</w:t>
      </w:r>
      <w:r>
        <w:rPr>
          <w:spacing w:val="-10"/>
          <w:sz w:val="22"/>
        </w:rPr>
        <w:t> </w:t>
      </w:r>
      <w:r>
        <w:rPr>
          <w:sz w:val="22"/>
        </w:rPr>
        <w:t>pertinente</w:t>
      </w:r>
      <w:r>
        <w:rPr>
          <w:spacing w:val="-9"/>
          <w:sz w:val="22"/>
        </w:rPr>
        <w:t> </w:t>
      </w:r>
      <w:r>
        <w:rPr>
          <w:spacing w:val="-2"/>
          <w:sz w:val="22"/>
        </w:rPr>
        <w:t>aplicación,</w:t>
      </w:r>
    </w:p>
    <w:p>
      <w:pPr>
        <w:pStyle w:val="Heading1"/>
        <w:spacing w:before="208"/>
        <w:jc w:val="center"/>
      </w:pPr>
      <w:r>
        <w:rPr>
          <w:spacing w:val="-2"/>
        </w:rPr>
        <w:t>FALLO</w:t>
      </w:r>
    </w:p>
    <w:p>
      <w:pPr>
        <w:pStyle w:val="ListParagraph"/>
        <w:numPr>
          <w:ilvl w:val="0"/>
          <w:numId w:val="10"/>
        </w:numPr>
        <w:tabs>
          <w:tab w:pos="785" w:val="left" w:leader="none"/>
        </w:tabs>
        <w:spacing w:line="240" w:lineRule="auto" w:before="207" w:after="0"/>
        <w:ind w:left="785" w:right="0" w:hanging="142"/>
        <w:jc w:val="left"/>
        <w:rPr>
          <w:sz w:val="22"/>
        </w:rPr>
      </w:pPr>
      <w:r>
        <w:rPr>
          <w:b/>
          <w:sz w:val="22"/>
        </w:rPr>
        <w:t>QUE</w:t>
      </w:r>
      <w:r>
        <w:rPr>
          <w:b/>
          <w:spacing w:val="13"/>
          <w:sz w:val="22"/>
        </w:rPr>
        <w:t> </w:t>
      </w:r>
      <w:r>
        <w:rPr>
          <w:b/>
          <w:sz w:val="22"/>
        </w:rPr>
        <w:t>DEBO</w:t>
      </w:r>
      <w:r>
        <w:rPr>
          <w:b/>
          <w:spacing w:val="14"/>
          <w:sz w:val="22"/>
        </w:rPr>
        <w:t> </w:t>
      </w:r>
      <w:r>
        <w:rPr>
          <w:b/>
          <w:sz w:val="22"/>
        </w:rPr>
        <w:t>DESESTIMAR</w:t>
      </w:r>
      <w:r>
        <w:rPr>
          <w:b/>
          <w:spacing w:val="13"/>
          <w:sz w:val="22"/>
        </w:rPr>
        <w:t> </w:t>
      </w:r>
      <w:r>
        <w:rPr>
          <w:b/>
          <w:sz w:val="22"/>
        </w:rPr>
        <w:t>Y</w:t>
      </w:r>
      <w:r>
        <w:rPr>
          <w:b/>
          <w:spacing w:val="14"/>
          <w:sz w:val="22"/>
        </w:rPr>
        <w:t> </w:t>
      </w:r>
      <w:r>
        <w:rPr>
          <w:b/>
          <w:sz w:val="22"/>
        </w:rPr>
        <w:t>DESESTIMO</w:t>
      </w:r>
      <w:r>
        <w:rPr>
          <w:b/>
          <w:spacing w:val="17"/>
          <w:sz w:val="22"/>
        </w:rPr>
        <w:t> </w:t>
      </w:r>
      <w:r>
        <w:rPr>
          <w:sz w:val="22"/>
        </w:rPr>
        <w:t>la</w:t>
      </w:r>
      <w:r>
        <w:rPr>
          <w:spacing w:val="13"/>
          <w:sz w:val="22"/>
        </w:rPr>
        <w:t> </w:t>
      </w:r>
      <w:r>
        <w:rPr>
          <w:sz w:val="22"/>
        </w:rPr>
        <w:t>causa</w:t>
      </w:r>
      <w:r>
        <w:rPr>
          <w:spacing w:val="13"/>
          <w:sz w:val="22"/>
        </w:rPr>
        <w:t> </w:t>
      </w:r>
      <w:r>
        <w:rPr>
          <w:sz w:val="22"/>
        </w:rPr>
        <w:t>de</w:t>
      </w:r>
      <w:r>
        <w:rPr>
          <w:spacing w:val="14"/>
          <w:sz w:val="22"/>
        </w:rPr>
        <w:t> </w:t>
      </w:r>
      <w:r>
        <w:rPr>
          <w:sz w:val="22"/>
        </w:rPr>
        <w:t>inadmisibilidad</w:t>
      </w:r>
      <w:r>
        <w:rPr>
          <w:spacing w:val="13"/>
          <w:sz w:val="22"/>
        </w:rPr>
        <w:t> </w:t>
      </w:r>
      <w:r>
        <w:rPr>
          <w:sz w:val="22"/>
        </w:rPr>
        <w:t>alegada</w:t>
      </w:r>
      <w:r>
        <w:rPr>
          <w:spacing w:val="14"/>
          <w:sz w:val="22"/>
        </w:rPr>
        <w:t> </w:t>
      </w:r>
      <w:r>
        <w:rPr>
          <w:sz w:val="22"/>
        </w:rPr>
        <w:t>del</w:t>
      </w:r>
      <w:r>
        <w:rPr>
          <w:spacing w:val="13"/>
          <w:sz w:val="22"/>
        </w:rPr>
        <w:t> </w:t>
      </w:r>
      <w:r>
        <w:rPr>
          <w:spacing w:val="-4"/>
          <w:sz w:val="22"/>
        </w:rPr>
        <w:t>art.</w:t>
      </w:r>
    </w:p>
    <w:p>
      <w:pPr>
        <w:spacing w:before="61"/>
        <w:ind w:left="643" w:right="0" w:firstLine="0"/>
        <w:jc w:val="left"/>
        <w:rPr>
          <w:sz w:val="22"/>
        </w:rPr>
      </w:pPr>
      <w:r>
        <w:rPr>
          <w:sz w:val="22"/>
        </w:rPr>
        <w:t>69.c)</w:t>
      </w:r>
      <w:r>
        <w:rPr>
          <w:spacing w:val="-8"/>
          <w:sz w:val="22"/>
        </w:rPr>
        <w:t> </w:t>
      </w:r>
      <w:r>
        <w:rPr>
          <w:spacing w:val="-4"/>
          <w:sz w:val="22"/>
        </w:rPr>
        <w:t>LJCA</w:t>
      </w:r>
    </w:p>
    <w:p>
      <w:pPr>
        <w:pStyle w:val="ListParagraph"/>
        <w:numPr>
          <w:ilvl w:val="0"/>
          <w:numId w:val="10"/>
        </w:numPr>
        <w:tabs>
          <w:tab w:pos="763" w:val="left" w:leader="none"/>
        </w:tabs>
        <w:spacing w:line="297" w:lineRule="auto" w:before="207" w:after="0"/>
        <w:ind w:left="643" w:right="31" w:firstLine="0"/>
        <w:jc w:val="both"/>
        <w:rPr>
          <w:sz w:val="22"/>
        </w:rPr>
      </w:pPr>
      <w:r>
        <w:rPr>
          <w:b/>
          <w:sz w:val="22"/>
        </w:rPr>
        <w:t>QUE</w:t>
      </w:r>
      <w:r>
        <w:rPr>
          <w:b/>
          <w:spacing w:val="-12"/>
          <w:sz w:val="22"/>
        </w:rPr>
        <w:t> </w:t>
      </w:r>
      <w:r>
        <w:rPr>
          <w:b/>
          <w:sz w:val="22"/>
        </w:rPr>
        <w:t>DEBO</w:t>
      </w:r>
      <w:r>
        <w:rPr>
          <w:b/>
          <w:spacing w:val="-12"/>
          <w:sz w:val="22"/>
        </w:rPr>
        <w:t> </w:t>
      </w:r>
      <w:r>
        <w:rPr>
          <w:b/>
          <w:sz w:val="22"/>
        </w:rPr>
        <w:t>ESTIMAR</w:t>
      </w:r>
      <w:r>
        <w:rPr>
          <w:b/>
          <w:spacing w:val="-12"/>
          <w:sz w:val="22"/>
        </w:rPr>
        <w:t> </w:t>
      </w:r>
      <w:r>
        <w:rPr>
          <w:b/>
          <w:sz w:val="22"/>
        </w:rPr>
        <w:t>Y</w:t>
      </w:r>
      <w:r>
        <w:rPr>
          <w:b/>
          <w:spacing w:val="-12"/>
          <w:sz w:val="22"/>
        </w:rPr>
        <w:t> </w:t>
      </w:r>
      <w:r>
        <w:rPr>
          <w:b/>
          <w:sz w:val="22"/>
        </w:rPr>
        <w:t>ESTIMO</w:t>
      </w:r>
      <w:r>
        <w:rPr>
          <w:b/>
          <w:spacing w:val="-10"/>
          <w:sz w:val="22"/>
        </w:rPr>
        <w:t> </w:t>
      </w:r>
      <w:r>
        <w:rPr>
          <w:sz w:val="22"/>
        </w:rPr>
        <w:t>el</w:t>
      </w:r>
      <w:r>
        <w:rPr>
          <w:spacing w:val="-12"/>
          <w:sz w:val="22"/>
        </w:rPr>
        <w:t> </w:t>
      </w:r>
      <w:r>
        <w:rPr>
          <w:sz w:val="22"/>
        </w:rPr>
        <w:t>recurso</w:t>
      </w:r>
      <w:r>
        <w:rPr>
          <w:spacing w:val="-12"/>
          <w:sz w:val="22"/>
        </w:rPr>
        <w:t> </w:t>
      </w:r>
      <w:r>
        <w:rPr>
          <w:sz w:val="22"/>
        </w:rPr>
        <w:t>contencioso-administrativo</w:t>
      </w:r>
      <w:r>
        <w:rPr>
          <w:spacing w:val="-12"/>
          <w:sz w:val="22"/>
        </w:rPr>
        <w:t> </w:t>
      </w:r>
      <w:r>
        <w:rPr>
          <w:sz w:val="22"/>
        </w:rPr>
        <w:t>interpuesto</w:t>
      </w:r>
      <w:r>
        <w:rPr>
          <w:spacing w:val="-12"/>
          <w:sz w:val="22"/>
        </w:rPr>
        <w:t> </w:t>
      </w:r>
      <w:r>
        <w:rPr>
          <w:sz w:val="22"/>
        </w:rPr>
        <w:t>por la representación procesal de PEDRO HERRERO GARCÍA contra las resoluciones de referencia que anulo y revoco por no ser conformes a derecho y </w:t>
      </w:r>
      <w:r>
        <w:rPr>
          <w:sz w:val="22"/>
          <w:u w:val="single"/>
        </w:rPr>
        <w:t>reconociendo como</w:t>
      </w:r>
      <w:r>
        <w:rPr>
          <w:sz w:val="22"/>
        </w:rPr>
        <w:t> </w:t>
      </w:r>
      <w:r>
        <w:rPr>
          <w:sz w:val="22"/>
          <w:u w:val="single"/>
        </w:rPr>
        <w:t>situación jurídica individualizada su derecho a que el Pleno de la Corporación debata</w:t>
      </w:r>
      <w:r>
        <w:rPr>
          <w:sz w:val="22"/>
        </w:rPr>
        <w:t> </w:t>
      </w:r>
      <w:r>
        <w:rPr>
          <w:sz w:val="22"/>
          <w:u w:val="single"/>
        </w:rPr>
        <w:t>sobre la adopción de los acuerdos propuestos en las mociones presentadas y que se</w:t>
      </w:r>
      <w:r>
        <w:rPr>
          <w:sz w:val="22"/>
        </w:rPr>
        <w:t> </w:t>
      </w:r>
      <w:r>
        <w:rPr>
          <w:sz w:val="22"/>
          <w:u w:val="single"/>
        </w:rPr>
        <w:t>condene al Alcalde a incluirlas en el orden del día de la próxima sesión plenaria que se</w:t>
      </w:r>
      <w:r>
        <w:rPr>
          <w:sz w:val="22"/>
        </w:rPr>
        <w:t> </w:t>
      </w:r>
      <w:r>
        <w:rPr>
          <w:spacing w:val="-2"/>
          <w:sz w:val="22"/>
          <w:u w:val="single"/>
        </w:rPr>
        <w:t>celebre.</w:t>
      </w:r>
    </w:p>
    <w:p>
      <w:pPr>
        <w:spacing w:line="297" w:lineRule="auto" w:before="143"/>
        <w:ind w:left="643" w:right="41" w:firstLine="0"/>
        <w:jc w:val="both"/>
        <w:rPr>
          <w:sz w:val="22"/>
        </w:rPr>
      </w:pPr>
      <w:r>
        <w:rPr>
          <w:sz w:val="22"/>
        </w:rPr>
        <w:t>La parte demandada deberá abonar las costas del procedimiento con el límite de 800 euros más IVA.</w:t>
      </w:r>
    </w:p>
    <w:p>
      <w:pPr>
        <w:spacing w:line="297" w:lineRule="auto" w:before="145"/>
        <w:ind w:left="643" w:right="40" w:firstLine="0"/>
        <w:jc w:val="both"/>
        <w:rPr>
          <w:sz w:val="22"/>
        </w:rPr>
      </w:pPr>
      <w:r>
        <w:rPr>
          <w:sz w:val="22"/>
        </w:rPr>
        <w:t>Notifíquese esta resolución a las partes, indicándoles que es no firme, pudiendo interponer recurso de apelación ante el Ilmo. TSJ de Castilla y León en el plazo de los 15 días siguientes a su notificación (art. 85 LJCA).</w:t>
      </w:r>
    </w:p>
    <w:p>
      <w:pPr>
        <w:spacing w:line="297" w:lineRule="auto" w:before="144"/>
        <w:ind w:left="643" w:right="40" w:firstLine="0"/>
        <w:jc w:val="both"/>
        <w:rPr>
          <w:sz w:val="22"/>
        </w:rPr>
      </w:pPr>
      <w:r>
        <w:rPr>
          <w:sz w:val="22"/>
        </w:rPr>
        <w:t>Líbrese testimonio de esta Sentencia para su constancia en autos, llevando el original al Libro de las de su clase.</w:t>
      </w:r>
    </w:p>
    <w:p>
      <w:pPr>
        <w:spacing w:line="297" w:lineRule="auto" w:before="145"/>
        <w:ind w:left="643" w:right="41" w:firstLine="0"/>
        <w:jc w:val="both"/>
        <w:rPr>
          <w:sz w:val="22"/>
        </w:rPr>
      </w:pPr>
      <w:r>
        <w:rPr>
          <w:sz w:val="22"/>
        </w:rPr>
        <w:t>Así por esta mi Sentencia, definitivamente juzgando en primera instancia, lo pronuncio, mando y firmo.</w:t>
      </w:r>
    </w:p>
    <w:p>
      <w:pPr>
        <w:spacing w:after="0" w:line="297" w:lineRule="auto"/>
        <w:jc w:val="both"/>
        <w:rPr>
          <w:sz w:val="22"/>
        </w:rPr>
        <w:sectPr>
          <w:pgSz w:w="11910" w:h="16840"/>
          <w:pgMar w:top="1040" w:bottom="280" w:left="1700" w:right="1275"/>
        </w:sectPr>
      </w:pPr>
    </w:p>
    <w:p>
      <w:pPr>
        <w:pStyle w:val="BodyText"/>
        <w:rPr>
          <w:i w:val="0"/>
        </w:rPr>
      </w:pPr>
      <w:r>
        <w:rPr>
          <w:i w:val="0"/>
        </w:rPr>
        <mc:AlternateContent>
          <mc:Choice Requires="wps">
            <w:drawing>
              <wp:anchor distT="0" distB="0" distL="0" distR="0" allowOverlap="1" layoutInCell="1" locked="0" behindDoc="0" simplePos="0" relativeHeight="15736832">
                <wp:simplePos x="0" y="0"/>
                <wp:positionH relativeFrom="page">
                  <wp:posOffset>536685</wp:posOffset>
                </wp:positionH>
                <wp:positionV relativeFrom="page">
                  <wp:posOffset>677617</wp:posOffset>
                </wp:positionV>
                <wp:extent cx="791210" cy="8501380"/>
                <wp:effectExtent l="0" t="0" r="0" b="0"/>
                <wp:wrapNone/>
                <wp:docPr id="65" name="Group 65"/>
                <wp:cNvGraphicFramePr>
                  <a:graphicFrameLocks/>
                </wp:cNvGraphicFramePr>
                <a:graphic>
                  <a:graphicData uri="http://schemas.microsoft.com/office/word/2010/wordprocessingGroup">
                    <wpg:wgp>
                      <wpg:cNvPr id="65" name="Group 65"/>
                      <wpg:cNvGrpSpPr/>
                      <wpg:grpSpPr>
                        <a:xfrm>
                          <a:off x="0" y="0"/>
                          <a:ext cx="791210" cy="8501380"/>
                          <a:chExt cx="791210" cy="8501380"/>
                        </a:xfrm>
                      </wpg:grpSpPr>
                      <pic:pic>
                        <pic:nvPicPr>
                          <pic:cNvPr id="66" name="Image 66"/>
                          <pic:cNvPicPr/>
                        </pic:nvPicPr>
                        <pic:blipFill>
                          <a:blip r:embed="rId5" cstate="print"/>
                          <a:stretch>
                            <a:fillRect/>
                          </a:stretch>
                        </pic:blipFill>
                        <pic:spPr>
                          <a:xfrm>
                            <a:off x="0" y="7401103"/>
                            <a:ext cx="753516" cy="1099648"/>
                          </a:xfrm>
                          <a:prstGeom prst="rect">
                            <a:avLst/>
                          </a:prstGeom>
                        </pic:spPr>
                      </pic:pic>
                      <wps:wsp>
                        <wps:cNvPr id="67" name="Graphic 67"/>
                        <wps:cNvSpPr/>
                        <wps:spPr>
                          <a:xfrm>
                            <a:off x="780097" y="130594"/>
                            <a:ext cx="11430" cy="8277859"/>
                          </a:xfrm>
                          <a:custGeom>
                            <a:avLst/>
                            <a:gdLst/>
                            <a:ahLst/>
                            <a:cxnLst/>
                            <a:rect l="l" t="t" r="r" b="b"/>
                            <a:pathLst>
                              <a:path w="11430" h="8277859">
                                <a:moveTo>
                                  <a:pt x="10979" y="0"/>
                                </a:moveTo>
                                <a:lnTo>
                                  <a:pt x="0" y="0"/>
                                </a:lnTo>
                                <a:lnTo>
                                  <a:pt x="0" y="8277701"/>
                                </a:lnTo>
                                <a:lnTo>
                                  <a:pt x="10979" y="8277701"/>
                                </a:lnTo>
                                <a:lnTo>
                                  <a:pt x="10979" y="0"/>
                                </a:lnTo>
                                <a:close/>
                              </a:path>
                            </a:pathLst>
                          </a:custGeom>
                          <a:solidFill>
                            <a:srgbClr val="1E1916"/>
                          </a:solidFill>
                        </wps:spPr>
                        <wps:bodyPr wrap="square" lIns="0" tIns="0" rIns="0" bIns="0" rtlCol="0">
                          <a:prstTxWarp prst="textNoShape">
                            <a:avLst/>
                          </a:prstTxWarp>
                          <a:noAutofit/>
                        </wps:bodyPr>
                      </wps:wsp>
                      <pic:pic>
                        <pic:nvPicPr>
                          <pic:cNvPr id="68" name="Image 68"/>
                          <pic:cNvPicPr/>
                        </pic:nvPicPr>
                        <pic:blipFill>
                          <a:blip r:embed="rId6" cstate="print"/>
                          <a:stretch>
                            <a:fillRect/>
                          </a:stretch>
                        </pic:blipFill>
                        <pic:spPr>
                          <a:xfrm>
                            <a:off x="0" y="0"/>
                            <a:ext cx="753516" cy="981767"/>
                          </a:xfrm>
                          <a:prstGeom prst="rect">
                            <a:avLst/>
                          </a:prstGeom>
                        </pic:spPr>
                      </pic:pic>
                    </wpg:wgp>
                  </a:graphicData>
                </a:graphic>
              </wp:anchor>
            </w:drawing>
          </mc:Choice>
          <mc:Fallback>
            <w:pict>
              <v:group style="position:absolute;margin-left:42.258671pt;margin-top:53.355728pt;width:62.3pt;height:669.4pt;mso-position-horizontal-relative:page;mso-position-vertical-relative:page;z-index:15736832" id="docshapegroup65" coordorigin="845,1067" coordsize="1246,13388">
                <v:shape style="position:absolute;left:845;top:12722;width:1187;height:1732" type="#_x0000_t75" id="docshape66" stroked="false">
                  <v:imagedata r:id="rId5" o:title=""/>
                </v:shape>
                <v:rect style="position:absolute;left:2073;top:1272;width:18;height:13036" id="docshape67" filled="true" fillcolor="#1e1916" stroked="false">
                  <v:fill type="solid"/>
                </v:rect>
                <v:shape style="position:absolute;left:845;top:1067;width:1187;height:1547" type="#_x0000_t75" id="docshape68" stroked="false">
                  <v:imagedata r:id="rId6" o:title=""/>
                </v:shape>
                <w10:wrap type="none"/>
              </v:group>
            </w:pict>
          </mc:Fallback>
        </mc:AlternateContent>
      </w:r>
    </w:p>
    <w:p>
      <w:pPr>
        <w:pStyle w:val="BodyText"/>
        <w:spacing w:before="214"/>
        <w:rPr>
          <w:i w:val="0"/>
        </w:rPr>
      </w:pPr>
    </w:p>
    <w:p>
      <w:pPr>
        <w:pStyle w:val="Heading2"/>
        <w:ind w:right="2"/>
        <w:jc w:val="center"/>
      </w:pPr>
      <w:r>
        <w:rPr>
          <w:spacing w:val="-2"/>
          <w:u w:val="single"/>
        </w:rPr>
        <w:t>La</w:t>
      </w:r>
      <w:r>
        <w:rPr>
          <w:spacing w:val="-1"/>
          <w:u w:val="single"/>
        </w:rPr>
        <w:t> </w:t>
      </w:r>
      <w:r>
        <w:rPr>
          <w:spacing w:val="-2"/>
          <w:u w:val="single"/>
        </w:rPr>
        <w:t>Magistrada</w:t>
      </w:r>
      <w:r>
        <w:rPr>
          <w:u w:val="single"/>
        </w:rPr>
        <w:t> </w:t>
      </w:r>
      <w:r>
        <w:rPr>
          <w:spacing w:val="-4"/>
          <w:u w:val="single"/>
        </w:rPr>
        <w:t>Juez</w:t>
      </w:r>
    </w:p>
    <w:p>
      <w:pPr>
        <w:pStyle w:val="BodyText"/>
        <w:rPr>
          <w:b/>
          <w:i w:val="0"/>
          <w:sz w:val="14"/>
        </w:rPr>
      </w:pPr>
    </w:p>
    <w:p>
      <w:pPr>
        <w:pStyle w:val="BodyText"/>
        <w:rPr>
          <w:b/>
          <w:i w:val="0"/>
          <w:sz w:val="14"/>
        </w:rPr>
      </w:pPr>
    </w:p>
    <w:p>
      <w:pPr>
        <w:pStyle w:val="BodyText"/>
        <w:rPr>
          <w:b/>
          <w:i w:val="0"/>
          <w:sz w:val="14"/>
        </w:rPr>
      </w:pPr>
    </w:p>
    <w:p>
      <w:pPr>
        <w:pStyle w:val="BodyText"/>
        <w:rPr>
          <w:b/>
          <w:i w:val="0"/>
          <w:sz w:val="14"/>
        </w:rPr>
      </w:pPr>
    </w:p>
    <w:p>
      <w:pPr>
        <w:pStyle w:val="BodyText"/>
        <w:rPr>
          <w:b/>
          <w:i w:val="0"/>
          <w:sz w:val="14"/>
        </w:rPr>
      </w:pPr>
    </w:p>
    <w:p>
      <w:pPr>
        <w:pStyle w:val="BodyText"/>
        <w:rPr>
          <w:b/>
          <w:i w:val="0"/>
          <w:sz w:val="14"/>
        </w:rPr>
      </w:pPr>
    </w:p>
    <w:p>
      <w:pPr>
        <w:pStyle w:val="BodyText"/>
        <w:rPr>
          <w:b/>
          <w:i w:val="0"/>
          <w:sz w:val="14"/>
        </w:rPr>
      </w:pPr>
    </w:p>
    <w:p>
      <w:pPr>
        <w:pStyle w:val="BodyText"/>
        <w:rPr>
          <w:b/>
          <w:i w:val="0"/>
          <w:sz w:val="14"/>
        </w:rPr>
      </w:pPr>
    </w:p>
    <w:p>
      <w:pPr>
        <w:pStyle w:val="BodyText"/>
        <w:rPr>
          <w:b/>
          <w:i w:val="0"/>
          <w:sz w:val="14"/>
        </w:rPr>
      </w:pPr>
    </w:p>
    <w:p>
      <w:pPr>
        <w:pStyle w:val="BodyText"/>
        <w:rPr>
          <w:b/>
          <w:i w:val="0"/>
          <w:sz w:val="14"/>
        </w:rPr>
      </w:pPr>
    </w:p>
    <w:p>
      <w:pPr>
        <w:pStyle w:val="BodyText"/>
        <w:rPr>
          <w:b/>
          <w:i w:val="0"/>
          <w:sz w:val="14"/>
        </w:rPr>
      </w:pPr>
    </w:p>
    <w:p>
      <w:pPr>
        <w:pStyle w:val="BodyText"/>
        <w:rPr>
          <w:b/>
          <w:i w:val="0"/>
          <w:sz w:val="14"/>
        </w:rPr>
      </w:pPr>
    </w:p>
    <w:p>
      <w:pPr>
        <w:pStyle w:val="BodyText"/>
        <w:rPr>
          <w:b/>
          <w:i w:val="0"/>
          <w:sz w:val="14"/>
        </w:rPr>
      </w:pPr>
    </w:p>
    <w:p>
      <w:pPr>
        <w:pStyle w:val="BodyText"/>
        <w:rPr>
          <w:b/>
          <w:i w:val="0"/>
          <w:sz w:val="14"/>
        </w:rPr>
      </w:pPr>
    </w:p>
    <w:p>
      <w:pPr>
        <w:pStyle w:val="BodyText"/>
        <w:rPr>
          <w:b/>
          <w:i w:val="0"/>
          <w:sz w:val="14"/>
        </w:rPr>
      </w:pPr>
    </w:p>
    <w:p>
      <w:pPr>
        <w:pStyle w:val="BodyText"/>
        <w:rPr>
          <w:b/>
          <w:i w:val="0"/>
          <w:sz w:val="14"/>
        </w:rPr>
      </w:pPr>
    </w:p>
    <w:p>
      <w:pPr>
        <w:pStyle w:val="BodyText"/>
        <w:rPr>
          <w:b/>
          <w:i w:val="0"/>
          <w:sz w:val="14"/>
        </w:rPr>
      </w:pPr>
    </w:p>
    <w:p>
      <w:pPr>
        <w:pStyle w:val="BodyText"/>
        <w:rPr>
          <w:b/>
          <w:i w:val="0"/>
          <w:sz w:val="14"/>
        </w:rPr>
      </w:pPr>
    </w:p>
    <w:p>
      <w:pPr>
        <w:pStyle w:val="BodyText"/>
        <w:rPr>
          <w:b/>
          <w:i w:val="0"/>
          <w:sz w:val="14"/>
        </w:rPr>
      </w:pPr>
    </w:p>
    <w:p>
      <w:pPr>
        <w:pStyle w:val="BodyText"/>
        <w:spacing w:before="118"/>
        <w:rPr>
          <w:b/>
          <w:i w:val="0"/>
          <w:sz w:val="14"/>
        </w:rPr>
      </w:pPr>
    </w:p>
    <w:p>
      <w:pPr>
        <w:spacing w:line="249" w:lineRule="auto" w:before="0"/>
        <w:ind w:left="643" w:right="32" w:firstLine="0"/>
        <w:jc w:val="both"/>
        <w:rPr>
          <w:rFonts w:ascii="Courier New" w:hAnsi="Courier New"/>
          <w:sz w:val="14"/>
        </w:rPr>
      </w:pPr>
      <w:r>
        <w:rPr>
          <w:rFonts w:ascii="Courier New" w:hAnsi="Courier New"/>
          <w:w w:val="105"/>
          <w:sz w:val="14"/>
        </w:rPr>
        <w:t>La difusión del texto de esta resolución a partes no interesadas en el proceso en el que ha sido dictada sólo podrá llevarse a cabo previa disociación de los datos de carácter personal que los mismos contuvieran y con pleno respeto al derecho a la intimidad, a los derechos de las personas que requieran un especial deber de tutelar o a la garantía del anonimato de las víctimas o perjudicados, cuando proceda.</w:t>
      </w:r>
    </w:p>
    <w:p>
      <w:pPr>
        <w:pStyle w:val="BodyText"/>
        <w:spacing w:before="5"/>
        <w:rPr>
          <w:rFonts w:ascii="Courier New"/>
          <w:i w:val="0"/>
          <w:sz w:val="14"/>
        </w:rPr>
      </w:pPr>
    </w:p>
    <w:p>
      <w:pPr>
        <w:spacing w:line="249" w:lineRule="auto" w:before="0"/>
        <w:ind w:left="643" w:right="43" w:firstLine="0"/>
        <w:jc w:val="both"/>
        <w:rPr>
          <w:rFonts w:ascii="Courier New" w:hAnsi="Courier New"/>
          <w:sz w:val="14"/>
        </w:rPr>
      </w:pPr>
      <w:r>
        <w:rPr>
          <w:rFonts w:ascii="Courier New" w:hAnsi="Courier New"/>
          <w:w w:val="105"/>
          <w:sz w:val="14"/>
        </w:rPr>
        <w:t>Los datos personales incluidos en esta resolución no podrán ser cedidos, ni comunicados con fines contrarios a las leyes.</w:t>
      </w:r>
    </w:p>
    <w:sectPr>
      <w:pgSz w:w="11910" w:h="16840"/>
      <w:pgMar w:top="1040" w:bottom="280" w:left="1700"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mbria">
    <w:altName w:val="Cambria"/>
    <w:charset w:val="1"/>
    <w:family w:val="roman"/>
    <w:pitch w:val="variable"/>
  </w:font>
  <w:font w:name="Courier New">
    <w:altName w:val="Courier New"/>
    <w:charset w:val="1"/>
    <w:family w:val="modern"/>
    <w:pitch w:val="default"/>
  </w:font>
  <w:font w:name="PMingLiU-ExtB">
    <w:altName w:val="PMingLiU-ExtB"/>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0"/>
      <w:numFmt w:val="bullet"/>
      <w:lvlText w:val="-"/>
      <w:lvlJc w:val="left"/>
      <w:pPr>
        <w:ind w:left="643" w:hanging="132"/>
      </w:pPr>
      <w:rPr>
        <w:rFonts w:hint="default" w:ascii="Cambria" w:hAnsi="Cambria" w:eastAsia="Cambria" w:cs="Cambria"/>
        <w:b w:val="0"/>
        <w:bCs w:val="0"/>
        <w:i w:val="0"/>
        <w:iCs w:val="0"/>
        <w:spacing w:val="0"/>
        <w:w w:val="99"/>
        <w:sz w:val="22"/>
        <w:szCs w:val="22"/>
        <w:lang w:val="es-ES" w:eastAsia="en-US" w:bidi="ar-SA"/>
      </w:rPr>
    </w:lvl>
    <w:lvl w:ilvl="1">
      <w:start w:val="0"/>
      <w:numFmt w:val="bullet"/>
      <w:lvlText w:val="•"/>
      <w:lvlJc w:val="left"/>
      <w:pPr>
        <w:ind w:left="1469" w:hanging="132"/>
      </w:pPr>
      <w:rPr>
        <w:rFonts w:hint="default"/>
        <w:lang w:val="es-ES" w:eastAsia="en-US" w:bidi="ar-SA"/>
      </w:rPr>
    </w:lvl>
    <w:lvl w:ilvl="2">
      <w:start w:val="0"/>
      <w:numFmt w:val="bullet"/>
      <w:lvlText w:val="•"/>
      <w:lvlJc w:val="left"/>
      <w:pPr>
        <w:ind w:left="2298" w:hanging="132"/>
      </w:pPr>
      <w:rPr>
        <w:rFonts w:hint="default"/>
        <w:lang w:val="es-ES" w:eastAsia="en-US" w:bidi="ar-SA"/>
      </w:rPr>
    </w:lvl>
    <w:lvl w:ilvl="3">
      <w:start w:val="0"/>
      <w:numFmt w:val="bullet"/>
      <w:lvlText w:val="•"/>
      <w:lvlJc w:val="left"/>
      <w:pPr>
        <w:ind w:left="3127" w:hanging="132"/>
      </w:pPr>
      <w:rPr>
        <w:rFonts w:hint="default"/>
        <w:lang w:val="es-ES" w:eastAsia="en-US" w:bidi="ar-SA"/>
      </w:rPr>
    </w:lvl>
    <w:lvl w:ilvl="4">
      <w:start w:val="0"/>
      <w:numFmt w:val="bullet"/>
      <w:lvlText w:val="•"/>
      <w:lvlJc w:val="left"/>
      <w:pPr>
        <w:ind w:left="3956" w:hanging="132"/>
      </w:pPr>
      <w:rPr>
        <w:rFonts w:hint="default"/>
        <w:lang w:val="es-ES" w:eastAsia="en-US" w:bidi="ar-SA"/>
      </w:rPr>
    </w:lvl>
    <w:lvl w:ilvl="5">
      <w:start w:val="0"/>
      <w:numFmt w:val="bullet"/>
      <w:lvlText w:val="•"/>
      <w:lvlJc w:val="left"/>
      <w:pPr>
        <w:ind w:left="4785" w:hanging="132"/>
      </w:pPr>
      <w:rPr>
        <w:rFonts w:hint="default"/>
        <w:lang w:val="es-ES" w:eastAsia="en-US" w:bidi="ar-SA"/>
      </w:rPr>
    </w:lvl>
    <w:lvl w:ilvl="6">
      <w:start w:val="0"/>
      <w:numFmt w:val="bullet"/>
      <w:lvlText w:val="•"/>
      <w:lvlJc w:val="left"/>
      <w:pPr>
        <w:ind w:left="5614" w:hanging="132"/>
      </w:pPr>
      <w:rPr>
        <w:rFonts w:hint="default"/>
        <w:lang w:val="es-ES" w:eastAsia="en-US" w:bidi="ar-SA"/>
      </w:rPr>
    </w:lvl>
    <w:lvl w:ilvl="7">
      <w:start w:val="0"/>
      <w:numFmt w:val="bullet"/>
      <w:lvlText w:val="•"/>
      <w:lvlJc w:val="left"/>
      <w:pPr>
        <w:ind w:left="6443" w:hanging="132"/>
      </w:pPr>
      <w:rPr>
        <w:rFonts w:hint="default"/>
        <w:lang w:val="es-ES" w:eastAsia="en-US" w:bidi="ar-SA"/>
      </w:rPr>
    </w:lvl>
    <w:lvl w:ilvl="8">
      <w:start w:val="0"/>
      <w:numFmt w:val="bullet"/>
      <w:lvlText w:val="•"/>
      <w:lvlJc w:val="left"/>
      <w:pPr>
        <w:ind w:left="7272" w:hanging="132"/>
      </w:pPr>
      <w:rPr>
        <w:rFonts w:hint="default"/>
        <w:lang w:val="es-ES" w:eastAsia="en-US" w:bidi="ar-SA"/>
      </w:rPr>
    </w:lvl>
  </w:abstractNum>
  <w:abstractNum w:abstractNumId="1">
    <w:multiLevelType w:val="hybridMultilevel"/>
    <w:lvl w:ilvl="0">
      <w:start w:val="0"/>
      <w:numFmt w:val="bullet"/>
      <w:lvlText w:val="•"/>
      <w:lvlJc w:val="left"/>
      <w:pPr>
        <w:ind w:left="1298" w:hanging="328"/>
      </w:pPr>
      <w:rPr>
        <w:rFonts w:hint="default" w:ascii="Arial" w:hAnsi="Arial" w:eastAsia="Arial" w:cs="Arial"/>
        <w:b w:val="0"/>
        <w:bCs w:val="0"/>
        <w:i/>
        <w:iCs/>
        <w:spacing w:val="0"/>
        <w:w w:val="112"/>
        <w:sz w:val="19"/>
        <w:szCs w:val="19"/>
        <w:lang w:val="es-ES" w:eastAsia="en-US" w:bidi="ar-SA"/>
      </w:rPr>
    </w:lvl>
    <w:lvl w:ilvl="1">
      <w:start w:val="0"/>
      <w:numFmt w:val="bullet"/>
      <w:lvlText w:val="•"/>
      <w:lvlJc w:val="left"/>
      <w:pPr>
        <w:ind w:left="2063" w:hanging="328"/>
      </w:pPr>
      <w:rPr>
        <w:rFonts w:hint="default"/>
        <w:lang w:val="es-ES" w:eastAsia="en-US" w:bidi="ar-SA"/>
      </w:rPr>
    </w:lvl>
    <w:lvl w:ilvl="2">
      <w:start w:val="0"/>
      <w:numFmt w:val="bullet"/>
      <w:lvlText w:val="•"/>
      <w:lvlJc w:val="left"/>
      <w:pPr>
        <w:ind w:left="2826" w:hanging="328"/>
      </w:pPr>
      <w:rPr>
        <w:rFonts w:hint="default"/>
        <w:lang w:val="es-ES" w:eastAsia="en-US" w:bidi="ar-SA"/>
      </w:rPr>
    </w:lvl>
    <w:lvl w:ilvl="3">
      <w:start w:val="0"/>
      <w:numFmt w:val="bullet"/>
      <w:lvlText w:val="•"/>
      <w:lvlJc w:val="left"/>
      <w:pPr>
        <w:ind w:left="3589" w:hanging="328"/>
      </w:pPr>
      <w:rPr>
        <w:rFonts w:hint="default"/>
        <w:lang w:val="es-ES" w:eastAsia="en-US" w:bidi="ar-SA"/>
      </w:rPr>
    </w:lvl>
    <w:lvl w:ilvl="4">
      <w:start w:val="0"/>
      <w:numFmt w:val="bullet"/>
      <w:lvlText w:val="•"/>
      <w:lvlJc w:val="left"/>
      <w:pPr>
        <w:ind w:left="4352" w:hanging="328"/>
      </w:pPr>
      <w:rPr>
        <w:rFonts w:hint="default"/>
        <w:lang w:val="es-ES" w:eastAsia="en-US" w:bidi="ar-SA"/>
      </w:rPr>
    </w:lvl>
    <w:lvl w:ilvl="5">
      <w:start w:val="0"/>
      <w:numFmt w:val="bullet"/>
      <w:lvlText w:val="•"/>
      <w:lvlJc w:val="left"/>
      <w:pPr>
        <w:ind w:left="5115" w:hanging="328"/>
      </w:pPr>
      <w:rPr>
        <w:rFonts w:hint="default"/>
        <w:lang w:val="es-ES" w:eastAsia="en-US" w:bidi="ar-SA"/>
      </w:rPr>
    </w:lvl>
    <w:lvl w:ilvl="6">
      <w:start w:val="0"/>
      <w:numFmt w:val="bullet"/>
      <w:lvlText w:val="•"/>
      <w:lvlJc w:val="left"/>
      <w:pPr>
        <w:ind w:left="5878" w:hanging="328"/>
      </w:pPr>
      <w:rPr>
        <w:rFonts w:hint="default"/>
        <w:lang w:val="es-ES" w:eastAsia="en-US" w:bidi="ar-SA"/>
      </w:rPr>
    </w:lvl>
    <w:lvl w:ilvl="7">
      <w:start w:val="0"/>
      <w:numFmt w:val="bullet"/>
      <w:lvlText w:val="•"/>
      <w:lvlJc w:val="left"/>
      <w:pPr>
        <w:ind w:left="6641" w:hanging="328"/>
      </w:pPr>
      <w:rPr>
        <w:rFonts w:hint="default"/>
        <w:lang w:val="es-ES" w:eastAsia="en-US" w:bidi="ar-SA"/>
      </w:rPr>
    </w:lvl>
    <w:lvl w:ilvl="8">
      <w:start w:val="0"/>
      <w:numFmt w:val="bullet"/>
      <w:lvlText w:val="•"/>
      <w:lvlJc w:val="left"/>
      <w:pPr>
        <w:ind w:left="7404" w:hanging="328"/>
      </w:pPr>
      <w:rPr>
        <w:rFonts w:hint="default"/>
        <w:lang w:val="es-ES" w:eastAsia="en-US" w:bidi="ar-SA"/>
      </w:rPr>
    </w:lvl>
  </w:abstractNum>
  <w:abstractNum w:abstractNumId="8">
    <w:multiLevelType w:val="hybridMultilevel"/>
    <w:lvl w:ilvl="0">
      <w:start w:val="3"/>
      <w:numFmt w:val="lowerRoman"/>
      <w:lvlText w:val="(%1)"/>
      <w:lvlJc w:val="left"/>
      <w:pPr>
        <w:ind w:left="643" w:hanging="420"/>
        <w:jc w:val="left"/>
      </w:pPr>
      <w:rPr>
        <w:rFonts w:hint="default" w:ascii="Cambria" w:hAnsi="Cambria" w:eastAsia="Cambria" w:cs="Cambria"/>
        <w:b w:val="0"/>
        <w:bCs w:val="0"/>
        <w:i/>
        <w:iCs/>
        <w:spacing w:val="-1"/>
        <w:w w:val="99"/>
        <w:sz w:val="22"/>
        <w:szCs w:val="22"/>
        <w:lang w:val="es-ES" w:eastAsia="en-US" w:bidi="ar-SA"/>
      </w:rPr>
    </w:lvl>
    <w:lvl w:ilvl="1">
      <w:start w:val="0"/>
      <w:numFmt w:val="bullet"/>
      <w:lvlText w:val="•"/>
      <w:lvlJc w:val="left"/>
      <w:pPr>
        <w:ind w:left="1469" w:hanging="420"/>
      </w:pPr>
      <w:rPr>
        <w:rFonts w:hint="default"/>
        <w:lang w:val="es-ES" w:eastAsia="en-US" w:bidi="ar-SA"/>
      </w:rPr>
    </w:lvl>
    <w:lvl w:ilvl="2">
      <w:start w:val="0"/>
      <w:numFmt w:val="bullet"/>
      <w:lvlText w:val="•"/>
      <w:lvlJc w:val="left"/>
      <w:pPr>
        <w:ind w:left="2298" w:hanging="420"/>
      </w:pPr>
      <w:rPr>
        <w:rFonts w:hint="default"/>
        <w:lang w:val="es-ES" w:eastAsia="en-US" w:bidi="ar-SA"/>
      </w:rPr>
    </w:lvl>
    <w:lvl w:ilvl="3">
      <w:start w:val="0"/>
      <w:numFmt w:val="bullet"/>
      <w:lvlText w:val="•"/>
      <w:lvlJc w:val="left"/>
      <w:pPr>
        <w:ind w:left="3127" w:hanging="420"/>
      </w:pPr>
      <w:rPr>
        <w:rFonts w:hint="default"/>
        <w:lang w:val="es-ES" w:eastAsia="en-US" w:bidi="ar-SA"/>
      </w:rPr>
    </w:lvl>
    <w:lvl w:ilvl="4">
      <w:start w:val="0"/>
      <w:numFmt w:val="bullet"/>
      <w:lvlText w:val="•"/>
      <w:lvlJc w:val="left"/>
      <w:pPr>
        <w:ind w:left="3956" w:hanging="420"/>
      </w:pPr>
      <w:rPr>
        <w:rFonts w:hint="default"/>
        <w:lang w:val="es-ES" w:eastAsia="en-US" w:bidi="ar-SA"/>
      </w:rPr>
    </w:lvl>
    <w:lvl w:ilvl="5">
      <w:start w:val="0"/>
      <w:numFmt w:val="bullet"/>
      <w:lvlText w:val="•"/>
      <w:lvlJc w:val="left"/>
      <w:pPr>
        <w:ind w:left="4785" w:hanging="420"/>
      </w:pPr>
      <w:rPr>
        <w:rFonts w:hint="default"/>
        <w:lang w:val="es-ES" w:eastAsia="en-US" w:bidi="ar-SA"/>
      </w:rPr>
    </w:lvl>
    <w:lvl w:ilvl="6">
      <w:start w:val="0"/>
      <w:numFmt w:val="bullet"/>
      <w:lvlText w:val="•"/>
      <w:lvlJc w:val="left"/>
      <w:pPr>
        <w:ind w:left="5614" w:hanging="420"/>
      </w:pPr>
      <w:rPr>
        <w:rFonts w:hint="default"/>
        <w:lang w:val="es-ES" w:eastAsia="en-US" w:bidi="ar-SA"/>
      </w:rPr>
    </w:lvl>
    <w:lvl w:ilvl="7">
      <w:start w:val="0"/>
      <w:numFmt w:val="bullet"/>
      <w:lvlText w:val="•"/>
      <w:lvlJc w:val="left"/>
      <w:pPr>
        <w:ind w:left="6443" w:hanging="420"/>
      </w:pPr>
      <w:rPr>
        <w:rFonts w:hint="default"/>
        <w:lang w:val="es-ES" w:eastAsia="en-US" w:bidi="ar-SA"/>
      </w:rPr>
    </w:lvl>
    <w:lvl w:ilvl="8">
      <w:start w:val="0"/>
      <w:numFmt w:val="bullet"/>
      <w:lvlText w:val="•"/>
      <w:lvlJc w:val="left"/>
      <w:pPr>
        <w:ind w:left="7272" w:hanging="420"/>
      </w:pPr>
      <w:rPr>
        <w:rFonts w:hint="default"/>
        <w:lang w:val="es-ES" w:eastAsia="en-US" w:bidi="ar-SA"/>
      </w:rPr>
    </w:lvl>
  </w:abstractNum>
  <w:abstractNum w:abstractNumId="7">
    <w:multiLevelType w:val="hybridMultilevel"/>
    <w:lvl w:ilvl="0">
      <w:start w:val="0"/>
      <w:numFmt w:val="bullet"/>
      <w:lvlText w:val="-"/>
      <w:lvlJc w:val="left"/>
      <w:pPr>
        <w:ind w:left="643" w:hanging="128"/>
      </w:pPr>
      <w:rPr>
        <w:rFonts w:hint="default" w:ascii="Cambria" w:hAnsi="Cambria" w:eastAsia="Cambria" w:cs="Cambria"/>
        <w:b w:val="0"/>
        <w:bCs w:val="0"/>
        <w:i w:val="0"/>
        <w:iCs w:val="0"/>
        <w:spacing w:val="0"/>
        <w:w w:val="99"/>
        <w:sz w:val="22"/>
        <w:szCs w:val="22"/>
        <w:lang w:val="es-ES" w:eastAsia="en-US" w:bidi="ar-SA"/>
      </w:rPr>
    </w:lvl>
    <w:lvl w:ilvl="1">
      <w:start w:val="0"/>
      <w:numFmt w:val="bullet"/>
      <w:lvlText w:val="•"/>
      <w:lvlJc w:val="left"/>
      <w:pPr>
        <w:ind w:left="1469" w:hanging="128"/>
      </w:pPr>
      <w:rPr>
        <w:rFonts w:hint="default"/>
        <w:lang w:val="es-ES" w:eastAsia="en-US" w:bidi="ar-SA"/>
      </w:rPr>
    </w:lvl>
    <w:lvl w:ilvl="2">
      <w:start w:val="0"/>
      <w:numFmt w:val="bullet"/>
      <w:lvlText w:val="•"/>
      <w:lvlJc w:val="left"/>
      <w:pPr>
        <w:ind w:left="2298" w:hanging="128"/>
      </w:pPr>
      <w:rPr>
        <w:rFonts w:hint="default"/>
        <w:lang w:val="es-ES" w:eastAsia="en-US" w:bidi="ar-SA"/>
      </w:rPr>
    </w:lvl>
    <w:lvl w:ilvl="3">
      <w:start w:val="0"/>
      <w:numFmt w:val="bullet"/>
      <w:lvlText w:val="•"/>
      <w:lvlJc w:val="left"/>
      <w:pPr>
        <w:ind w:left="3127" w:hanging="128"/>
      </w:pPr>
      <w:rPr>
        <w:rFonts w:hint="default"/>
        <w:lang w:val="es-ES" w:eastAsia="en-US" w:bidi="ar-SA"/>
      </w:rPr>
    </w:lvl>
    <w:lvl w:ilvl="4">
      <w:start w:val="0"/>
      <w:numFmt w:val="bullet"/>
      <w:lvlText w:val="•"/>
      <w:lvlJc w:val="left"/>
      <w:pPr>
        <w:ind w:left="3956" w:hanging="128"/>
      </w:pPr>
      <w:rPr>
        <w:rFonts w:hint="default"/>
        <w:lang w:val="es-ES" w:eastAsia="en-US" w:bidi="ar-SA"/>
      </w:rPr>
    </w:lvl>
    <w:lvl w:ilvl="5">
      <w:start w:val="0"/>
      <w:numFmt w:val="bullet"/>
      <w:lvlText w:val="•"/>
      <w:lvlJc w:val="left"/>
      <w:pPr>
        <w:ind w:left="4785" w:hanging="128"/>
      </w:pPr>
      <w:rPr>
        <w:rFonts w:hint="default"/>
        <w:lang w:val="es-ES" w:eastAsia="en-US" w:bidi="ar-SA"/>
      </w:rPr>
    </w:lvl>
    <w:lvl w:ilvl="6">
      <w:start w:val="0"/>
      <w:numFmt w:val="bullet"/>
      <w:lvlText w:val="•"/>
      <w:lvlJc w:val="left"/>
      <w:pPr>
        <w:ind w:left="5614" w:hanging="128"/>
      </w:pPr>
      <w:rPr>
        <w:rFonts w:hint="default"/>
        <w:lang w:val="es-ES" w:eastAsia="en-US" w:bidi="ar-SA"/>
      </w:rPr>
    </w:lvl>
    <w:lvl w:ilvl="7">
      <w:start w:val="0"/>
      <w:numFmt w:val="bullet"/>
      <w:lvlText w:val="•"/>
      <w:lvlJc w:val="left"/>
      <w:pPr>
        <w:ind w:left="6443" w:hanging="128"/>
      </w:pPr>
      <w:rPr>
        <w:rFonts w:hint="default"/>
        <w:lang w:val="es-ES" w:eastAsia="en-US" w:bidi="ar-SA"/>
      </w:rPr>
    </w:lvl>
    <w:lvl w:ilvl="8">
      <w:start w:val="0"/>
      <w:numFmt w:val="bullet"/>
      <w:lvlText w:val="•"/>
      <w:lvlJc w:val="left"/>
      <w:pPr>
        <w:ind w:left="7272" w:hanging="128"/>
      </w:pPr>
      <w:rPr>
        <w:rFonts w:hint="default"/>
        <w:lang w:val="es-ES" w:eastAsia="en-US" w:bidi="ar-SA"/>
      </w:rPr>
    </w:lvl>
  </w:abstractNum>
  <w:abstractNum w:abstractNumId="6">
    <w:multiLevelType w:val="hybridMultilevel"/>
    <w:lvl w:ilvl="0">
      <w:start w:val="1"/>
      <w:numFmt w:val="decimal"/>
      <w:lvlText w:val="%1."/>
      <w:lvlJc w:val="left"/>
      <w:pPr>
        <w:ind w:left="745" w:hanging="214"/>
        <w:jc w:val="left"/>
      </w:pPr>
      <w:rPr>
        <w:rFonts w:hint="default" w:ascii="Cambria" w:hAnsi="Cambria" w:eastAsia="Cambria" w:cs="Cambria"/>
        <w:b w:val="0"/>
        <w:bCs w:val="0"/>
        <w:i/>
        <w:iCs/>
        <w:spacing w:val="-1"/>
        <w:w w:val="99"/>
        <w:sz w:val="22"/>
        <w:szCs w:val="22"/>
        <w:lang w:val="es-ES" w:eastAsia="en-US" w:bidi="ar-SA"/>
      </w:rPr>
    </w:lvl>
    <w:lvl w:ilvl="1">
      <w:start w:val="0"/>
      <w:numFmt w:val="bullet"/>
      <w:lvlText w:val="•"/>
      <w:lvlJc w:val="left"/>
      <w:pPr>
        <w:ind w:left="1559" w:hanging="214"/>
      </w:pPr>
      <w:rPr>
        <w:rFonts w:hint="default"/>
        <w:lang w:val="es-ES" w:eastAsia="en-US" w:bidi="ar-SA"/>
      </w:rPr>
    </w:lvl>
    <w:lvl w:ilvl="2">
      <w:start w:val="0"/>
      <w:numFmt w:val="bullet"/>
      <w:lvlText w:val="•"/>
      <w:lvlJc w:val="left"/>
      <w:pPr>
        <w:ind w:left="2378" w:hanging="214"/>
      </w:pPr>
      <w:rPr>
        <w:rFonts w:hint="default"/>
        <w:lang w:val="es-ES" w:eastAsia="en-US" w:bidi="ar-SA"/>
      </w:rPr>
    </w:lvl>
    <w:lvl w:ilvl="3">
      <w:start w:val="0"/>
      <w:numFmt w:val="bullet"/>
      <w:lvlText w:val="•"/>
      <w:lvlJc w:val="left"/>
      <w:pPr>
        <w:ind w:left="3197" w:hanging="214"/>
      </w:pPr>
      <w:rPr>
        <w:rFonts w:hint="default"/>
        <w:lang w:val="es-ES" w:eastAsia="en-US" w:bidi="ar-SA"/>
      </w:rPr>
    </w:lvl>
    <w:lvl w:ilvl="4">
      <w:start w:val="0"/>
      <w:numFmt w:val="bullet"/>
      <w:lvlText w:val="•"/>
      <w:lvlJc w:val="left"/>
      <w:pPr>
        <w:ind w:left="4016" w:hanging="214"/>
      </w:pPr>
      <w:rPr>
        <w:rFonts w:hint="default"/>
        <w:lang w:val="es-ES" w:eastAsia="en-US" w:bidi="ar-SA"/>
      </w:rPr>
    </w:lvl>
    <w:lvl w:ilvl="5">
      <w:start w:val="0"/>
      <w:numFmt w:val="bullet"/>
      <w:lvlText w:val="•"/>
      <w:lvlJc w:val="left"/>
      <w:pPr>
        <w:ind w:left="4835" w:hanging="214"/>
      </w:pPr>
      <w:rPr>
        <w:rFonts w:hint="default"/>
        <w:lang w:val="es-ES" w:eastAsia="en-US" w:bidi="ar-SA"/>
      </w:rPr>
    </w:lvl>
    <w:lvl w:ilvl="6">
      <w:start w:val="0"/>
      <w:numFmt w:val="bullet"/>
      <w:lvlText w:val="•"/>
      <w:lvlJc w:val="left"/>
      <w:pPr>
        <w:ind w:left="5654" w:hanging="214"/>
      </w:pPr>
      <w:rPr>
        <w:rFonts w:hint="default"/>
        <w:lang w:val="es-ES" w:eastAsia="en-US" w:bidi="ar-SA"/>
      </w:rPr>
    </w:lvl>
    <w:lvl w:ilvl="7">
      <w:start w:val="0"/>
      <w:numFmt w:val="bullet"/>
      <w:lvlText w:val="•"/>
      <w:lvlJc w:val="left"/>
      <w:pPr>
        <w:ind w:left="6473" w:hanging="214"/>
      </w:pPr>
      <w:rPr>
        <w:rFonts w:hint="default"/>
        <w:lang w:val="es-ES" w:eastAsia="en-US" w:bidi="ar-SA"/>
      </w:rPr>
    </w:lvl>
    <w:lvl w:ilvl="8">
      <w:start w:val="0"/>
      <w:numFmt w:val="bullet"/>
      <w:lvlText w:val="•"/>
      <w:lvlJc w:val="left"/>
      <w:pPr>
        <w:ind w:left="7292" w:hanging="214"/>
      </w:pPr>
      <w:rPr>
        <w:rFonts w:hint="default"/>
        <w:lang w:val="es-ES" w:eastAsia="en-US" w:bidi="ar-SA"/>
      </w:rPr>
    </w:lvl>
  </w:abstractNum>
  <w:abstractNum w:abstractNumId="5">
    <w:multiLevelType w:val="hybridMultilevel"/>
    <w:lvl w:ilvl="0">
      <w:start w:val="1"/>
      <w:numFmt w:val="decimal"/>
      <w:lvlText w:val="%1."/>
      <w:lvlJc w:val="left"/>
      <w:pPr>
        <w:ind w:left="745" w:hanging="223"/>
        <w:jc w:val="left"/>
      </w:pPr>
      <w:rPr>
        <w:rFonts w:hint="default" w:ascii="Cambria" w:hAnsi="Cambria" w:eastAsia="Cambria" w:cs="Cambria"/>
        <w:b w:val="0"/>
        <w:bCs w:val="0"/>
        <w:i/>
        <w:iCs/>
        <w:spacing w:val="-1"/>
        <w:w w:val="99"/>
        <w:sz w:val="22"/>
        <w:szCs w:val="22"/>
        <w:lang w:val="es-ES" w:eastAsia="en-US" w:bidi="ar-SA"/>
      </w:rPr>
    </w:lvl>
    <w:lvl w:ilvl="1">
      <w:start w:val="0"/>
      <w:numFmt w:val="bullet"/>
      <w:lvlText w:val="•"/>
      <w:lvlJc w:val="left"/>
      <w:pPr>
        <w:ind w:left="1559" w:hanging="223"/>
      </w:pPr>
      <w:rPr>
        <w:rFonts w:hint="default"/>
        <w:lang w:val="es-ES" w:eastAsia="en-US" w:bidi="ar-SA"/>
      </w:rPr>
    </w:lvl>
    <w:lvl w:ilvl="2">
      <w:start w:val="0"/>
      <w:numFmt w:val="bullet"/>
      <w:lvlText w:val="•"/>
      <w:lvlJc w:val="left"/>
      <w:pPr>
        <w:ind w:left="2378" w:hanging="223"/>
      </w:pPr>
      <w:rPr>
        <w:rFonts w:hint="default"/>
        <w:lang w:val="es-ES" w:eastAsia="en-US" w:bidi="ar-SA"/>
      </w:rPr>
    </w:lvl>
    <w:lvl w:ilvl="3">
      <w:start w:val="0"/>
      <w:numFmt w:val="bullet"/>
      <w:lvlText w:val="•"/>
      <w:lvlJc w:val="left"/>
      <w:pPr>
        <w:ind w:left="3197" w:hanging="223"/>
      </w:pPr>
      <w:rPr>
        <w:rFonts w:hint="default"/>
        <w:lang w:val="es-ES" w:eastAsia="en-US" w:bidi="ar-SA"/>
      </w:rPr>
    </w:lvl>
    <w:lvl w:ilvl="4">
      <w:start w:val="0"/>
      <w:numFmt w:val="bullet"/>
      <w:lvlText w:val="•"/>
      <w:lvlJc w:val="left"/>
      <w:pPr>
        <w:ind w:left="4016" w:hanging="223"/>
      </w:pPr>
      <w:rPr>
        <w:rFonts w:hint="default"/>
        <w:lang w:val="es-ES" w:eastAsia="en-US" w:bidi="ar-SA"/>
      </w:rPr>
    </w:lvl>
    <w:lvl w:ilvl="5">
      <w:start w:val="0"/>
      <w:numFmt w:val="bullet"/>
      <w:lvlText w:val="•"/>
      <w:lvlJc w:val="left"/>
      <w:pPr>
        <w:ind w:left="4835" w:hanging="223"/>
      </w:pPr>
      <w:rPr>
        <w:rFonts w:hint="default"/>
        <w:lang w:val="es-ES" w:eastAsia="en-US" w:bidi="ar-SA"/>
      </w:rPr>
    </w:lvl>
    <w:lvl w:ilvl="6">
      <w:start w:val="0"/>
      <w:numFmt w:val="bullet"/>
      <w:lvlText w:val="•"/>
      <w:lvlJc w:val="left"/>
      <w:pPr>
        <w:ind w:left="5654" w:hanging="223"/>
      </w:pPr>
      <w:rPr>
        <w:rFonts w:hint="default"/>
        <w:lang w:val="es-ES" w:eastAsia="en-US" w:bidi="ar-SA"/>
      </w:rPr>
    </w:lvl>
    <w:lvl w:ilvl="7">
      <w:start w:val="0"/>
      <w:numFmt w:val="bullet"/>
      <w:lvlText w:val="•"/>
      <w:lvlJc w:val="left"/>
      <w:pPr>
        <w:ind w:left="6473" w:hanging="223"/>
      </w:pPr>
      <w:rPr>
        <w:rFonts w:hint="default"/>
        <w:lang w:val="es-ES" w:eastAsia="en-US" w:bidi="ar-SA"/>
      </w:rPr>
    </w:lvl>
    <w:lvl w:ilvl="8">
      <w:start w:val="0"/>
      <w:numFmt w:val="bullet"/>
      <w:lvlText w:val="•"/>
      <w:lvlJc w:val="left"/>
      <w:pPr>
        <w:ind w:left="7292" w:hanging="223"/>
      </w:pPr>
      <w:rPr>
        <w:rFonts w:hint="default"/>
        <w:lang w:val="es-ES" w:eastAsia="en-US" w:bidi="ar-SA"/>
      </w:rPr>
    </w:lvl>
  </w:abstractNum>
  <w:abstractNum w:abstractNumId="4">
    <w:multiLevelType w:val="hybridMultilevel"/>
    <w:lvl w:ilvl="0">
      <w:start w:val="2"/>
      <w:numFmt w:val="decimal"/>
      <w:lvlText w:val="%1."/>
      <w:lvlJc w:val="left"/>
      <w:pPr>
        <w:ind w:left="745" w:hanging="248"/>
        <w:jc w:val="left"/>
      </w:pPr>
      <w:rPr>
        <w:rFonts w:hint="default" w:ascii="Cambria" w:hAnsi="Cambria" w:eastAsia="Cambria" w:cs="Cambria"/>
        <w:b w:val="0"/>
        <w:bCs w:val="0"/>
        <w:i/>
        <w:iCs/>
        <w:spacing w:val="-1"/>
        <w:w w:val="99"/>
        <w:sz w:val="22"/>
        <w:szCs w:val="22"/>
        <w:lang w:val="es-ES" w:eastAsia="en-US" w:bidi="ar-SA"/>
      </w:rPr>
    </w:lvl>
    <w:lvl w:ilvl="1">
      <w:start w:val="0"/>
      <w:numFmt w:val="bullet"/>
      <w:lvlText w:val="•"/>
      <w:lvlJc w:val="left"/>
      <w:pPr>
        <w:ind w:left="1559" w:hanging="248"/>
      </w:pPr>
      <w:rPr>
        <w:rFonts w:hint="default"/>
        <w:lang w:val="es-ES" w:eastAsia="en-US" w:bidi="ar-SA"/>
      </w:rPr>
    </w:lvl>
    <w:lvl w:ilvl="2">
      <w:start w:val="0"/>
      <w:numFmt w:val="bullet"/>
      <w:lvlText w:val="•"/>
      <w:lvlJc w:val="left"/>
      <w:pPr>
        <w:ind w:left="2378" w:hanging="248"/>
      </w:pPr>
      <w:rPr>
        <w:rFonts w:hint="default"/>
        <w:lang w:val="es-ES" w:eastAsia="en-US" w:bidi="ar-SA"/>
      </w:rPr>
    </w:lvl>
    <w:lvl w:ilvl="3">
      <w:start w:val="0"/>
      <w:numFmt w:val="bullet"/>
      <w:lvlText w:val="•"/>
      <w:lvlJc w:val="left"/>
      <w:pPr>
        <w:ind w:left="3197" w:hanging="248"/>
      </w:pPr>
      <w:rPr>
        <w:rFonts w:hint="default"/>
        <w:lang w:val="es-ES" w:eastAsia="en-US" w:bidi="ar-SA"/>
      </w:rPr>
    </w:lvl>
    <w:lvl w:ilvl="4">
      <w:start w:val="0"/>
      <w:numFmt w:val="bullet"/>
      <w:lvlText w:val="•"/>
      <w:lvlJc w:val="left"/>
      <w:pPr>
        <w:ind w:left="4016" w:hanging="248"/>
      </w:pPr>
      <w:rPr>
        <w:rFonts w:hint="default"/>
        <w:lang w:val="es-ES" w:eastAsia="en-US" w:bidi="ar-SA"/>
      </w:rPr>
    </w:lvl>
    <w:lvl w:ilvl="5">
      <w:start w:val="0"/>
      <w:numFmt w:val="bullet"/>
      <w:lvlText w:val="•"/>
      <w:lvlJc w:val="left"/>
      <w:pPr>
        <w:ind w:left="4835" w:hanging="248"/>
      </w:pPr>
      <w:rPr>
        <w:rFonts w:hint="default"/>
        <w:lang w:val="es-ES" w:eastAsia="en-US" w:bidi="ar-SA"/>
      </w:rPr>
    </w:lvl>
    <w:lvl w:ilvl="6">
      <w:start w:val="0"/>
      <w:numFmt w:val="bullet"/>
      <w:lvlText w:val="•"/>
      <w:lvlJc w:val="left"/>
      <w:pPr>
        <w:ind w:left="5654" w:hanging="248"/>
      </w:pPr>
      <w:rPr>
        <w:rFonts w:hint="default"/>
        <w:lang w:val="es-ES" w:eastAsia="en-US" w:bidi="ar-SA"/>
      </w:rPr>
    </w:lvl>
    <w:lvl w:ilvl="7">
      <w:start w:val="0"/>
      <w:numFmt w:val="bullet"/>
      <w:lvlText w:val="•"/>
      <w:lvlJc w:val="left"/>
      <w:pPr>
        <w:ind w:left="6473" w:hanging="248"/>
      </w:pPr>
      <w:rPr>
        <w:rFonts w:hint="default"/>
        <w:lang w:val="es-ES" w:eastAsia="en-US" w:bidi="ar-SA"/>
      </w:rPr>
    </w:lvl>
    <w:lvl w:ilvl="8">
      <w:start w:val="0"/>
      <w:numFmt w:val="bullet"/>
      <w:lvlText w:val="•"/>
      <w:lvlJc w:val="left"/>
      <w:pPr>
        <w:ind w:left="7292" w:hanging="248"/>
      </w:pPr>
      <w:rPr>
        <w:rFonts w:hint="default"/>
        <w:lang w:val="es-ES" w:eastAsia="en-US" w:bidi="ar-SA"/>
      </w:rPr>
    </w:lvl>
  </w:abstractNum>
  <w:abstractNum w:abstractNumId="3">
    <w:multiLevelType w:val="hybridMultilevel"/>
    <w:lvl w:ilvl="0">
      <w:start w:val="1"/>
      <w:numFmt w:val="decimal"/>
      <w:lvlText w:val="%1."/>
      <w:lvlJc w:val="left"/>
      <w:pPr>
        <w:ind w:left="745" w:hanging="229"/>
        <w:jc w:val="left"/>
      </w:pPr>
      <w:rPr>
        <w:rFonts w:hint="default" w:ascii="Cambria" w:hAnsi="Cambria" w:eastAsia="Cambria" w:cs="Cambria"/>
        <w:b w:val="0"/>
        <w:bCs w:val="0"/>
        <w:i/>
        <w:iCs/>
        <w:spacing w:val="-1"/>
        <w:w w:val="99"/>
        <w:sz w:val="22"/>
        <w:szCs w:val="22"/>
        <w:lang w:val="es-ES" w:eastAsia="en-US" w:bidi="ar-SA"/>
      </w:rPr>
    </w:lvl>
    <w:lvl w:ilvl="1">
      <w:start w:val="0"/>
      <w:numFmt w:val="bullet"/>
      <w:lvlText w:val="•"/>
      <w:lvlJc w:val="left"/>
      <w:pPr>
        <w:ind w:left="1559" w:hanging="229"/>
      </w:pPr>
      <w:rPr>
        <w:rFonts w:hint="default"/>
        <w:lang w:val="es-ES" w:eastAsia="en-US" w:bidi="ar-SA"/>
      </w:rPr>
    </w:lvl>
    <w:lvl w:ilvl="2">
      <w:start w:val="0"/>
      <w:numFmt w:val="bullet"/>
      <w:lvlText w:val="•"/>
      <w:lvlJc w:val="left"/>
      <w:pPr>
        <w:ind w:left="2378" w:hanging="229"/>
      </w:pPr>
      <w:rPr>
        <w:rFonts w:hint="default"/>
        <w:lang w:val="es-ES" w:eastAsia="en-US" w:bidi="ar-SA"/>
      </w:rPr>
    </w:lvl>
    <w:lvl w:ilvl="3">
      <w:start w:val="0"/>
      <w:numFmt w:val="bullet"/>
      <w:lvlText w:val="•"/>
      <w:lvlJc w:val="left"/>
      <w:pPr>
        <w:ind w:left="3197" w:hanging="229"/>
      </w:pPr>
      <w:rPr>
        <w:rFonts w:hint="default"/>
        <w:lang w:val="es-ES" w:eastAsia="en-US" w:bidi="ar-SA"/>
      </w:rPr>
    </w:lvl>
    <w:lvl w:ilvl="4">
      <w:start w:val="0"/>
      <w:numFmt w:val="bullet"/>
      <w:lvlText w:val="•"/>
      <w:lvlJc w:val="left"/>
      <w:pPr>
        <w:ind w:left="4016" w:hanging="229"/>
      </w:pPr>
      <w:rPr>
        <w:rFonts w:hint="default"/>
        <w:lang w:val="es-ES" w:eastAsia="en-US" w:bidi="ar-SA"/>
      </w:rPr>
    </w:lvl>
    <w:lvl w:ilvl="5">
      <w:start w:val="0"/>
      <w:numFmt w:val="bullet"/>
      <w:lvlText w:val="•"/>
      <w:lvlJc w:val="left"/>
      <w:pPr>
        <w:ind w:left="4835" w:hanging="229"/>
      </w:pPr>
      <w:rPr>
        <w:rFonts w:hint="default"/>
        <w:lang w:val="es-ES" w:eastAsia="en-US" w:bidi="ar-SA"/>
      </w:rPr>
    </w:lvl>
    <w:lvl w:ilvl="6">
      <w:start w:val="0"/>
      <w:numFmt w:val="bullet"/>
      <w:lvlText w:val="•"/>
      <w:lvlJc w:val="left"/>
      <w:pPr>
        <w:ind w:left="5654" w:hanging="229"/>
      </w:pPr>
      <w:rPr>
        <w:rFonts w:hint="default"/>
        <w:lang w:val="es-ES" w:eastAsia="en-US" w:bidi="ar-SA"/>
      </w:rPr>
    </w:lvl>
    <w:lvl w:ilvl="7">
      <w:start w:val="0"/>
      <w:numFmt w:val="bullet"/>
      <w:lvlText w:val="•"/>
      <w:lvlJc w:val="left"/>
      <w:pPr>
        <w:ind w:left="6473" w:hanging="229"/>
      </w:pPr>
      <w:rPr>
        <w:rFonts w:hint="default"/>
        <w:lang w:val="es-ES" w:eastAsia="en-US" w:bidi="ar-SA"/>
      </w:rPr>
    </w:lvl>
    <w:lvl w:ilvl="8">
      <w:start w:val="0"/>
      <w:numFmt w:val="bullet"/>
      <w:lvlText w:val="•"/>
      <w:lvlJc w:val="left"/>
      <w:pPr>
        <w:ind w:left="7292" w:hanging="229"/>
      </w:pPr>
      <w:rPr>
        <w:rFonts w:hint="default"/>
        <w:lang w:val="es-ES" w:eastAsia="en-US" w:bidi="ar-SA"/>
      </w:rPr>
    </w:lvl>
  </w:abstractNum>
  <w:abstractNum w:abstractNumId="2">
    <w:multiLevelType w:val="hybridMultilevel"/>
    <w:lvl w:ilvl="0">
      <w:start w:val="2"/>
      <w:numFmt w:val="decimal"/>
      <w:lvlText w:val="%1."/>
      <w:lvlJc w:val="left"/>
      <w:pPr>
        <w:ind w:left="643" w:hanging="206"/>
        <w:jc w:val="left"/>
      </w:pPr>
      <w:rPr>
        <w:rFonts w:hint="default" w:ascii="Cambria" w:hAnsi="Cambria" w:eastAsia="Cambria" w:cs="Cambria"/>
        <w:b w:val="0"/>
        <w:bCs w:val="0"/>
        <w:i/>
        <w:iCs/>
        <w:spacing w:val="-1"/>
        <w:w w:val="99"/>
        <w:sz w:val="22"/>
        <w:szCs w:val="22"/>
        <w:lang w:val="es-ES" w:eastAsia="en-US" w:bidi="ar-SA"/>
      </w:rPr>
    </w:lvl>
    <w:lvl w:ilvl="1">
      <w:start w:val="0"/>
      <w:numFmt w:val="bullet"/>
      <w:lvlText w:val="-"/>
      <w:lvlJc w:val="left"/>
      <w:pPr>
        <w:ind w:left="643" w:hanging="163"/>
      </w:pPr>
      <w:rPr>
        <w:rFonts w:hint="default" w:ascii="Cambria" w:hAnsi="Cambria" w:eastAsia="Cambria" w:cs="Cambria"/>
        <w:b w:val="0"/>
        <w:bCs w:val="0"/>
        <w:i w:val="0"/>
        <w:iCs w:val="0"/>
        <w:spacing w:val="0"/>
        <w:w w:val="99"/>
        <w:sz w:val="22"/>
        <w:szCs w:val="22"/>
        <w:lang w:val="es-ES" w:eastAsia="en-US" w:bidi="ar-SA"/>
      </w:rPr>
    </w:lvl>
    <w:lvl w:ilvl="2">
      <w:start w:val="0"/>
      <w:numFmt w:val="bullet"/>
      <w:lvlText w:val="•"/>
      <w:lvlJc w:val="left"/>
      <w:pPr>
        <w:ind w:left="2298" w:hanging="163"/>
      </w:pPr>
      <w:rPr>
        <w:rFonts w:hint="default"/>
        <w:lang w:val="es-ES" w:eastAsia="en-US" w:bidi="ar-SA"/>
      </w:rPr>
    </w:lvl>
    <w:lvl w:ilvl="3">
      <w:start w:val="0"/>
      <w:numFmt w:val="bullet"/>
      <w:lvlText w:val="•"/>
      <w:lvlJc w:val="left"/>
      <w:pPr>
        <w:ind w:left="3127" w:hanging="163"/>
      </w:pPr>
      <w:rPr>
        <w:rFonts w:hint="default"/>
        <w:lang w:val="es-ES" w:eastAsia="en-US" w:bidi="ar-SA"/>
      </w:rPr>
    </w:lvl>
    <w:lvl w:ilvl="4">
      <w:start w:val="0"/>
      <w:numFmt w:val="bullet"/>
      <w:lvlText w:val="•"/>
      <w:lvlJc w:val="left"/>
      <w:pPr>
        <w:ind w:left="3956" w:hanging="163"/>
      </w:pPr>
      <w:rPr>
        <w:rFonts w:hint="default"/>
        <w:lang w:val="es-ES" w:eastAsia="en-US" w:bidi="ar-SA"/>
      </w:rPr>
    </w:lvl>
    <w:lvl w:ilvl="5">
      <w:start w:val="0"/>
      <w:numFmt w:val="bullet"/>
      <w:lvlText w:val="•"/>
      <w:lvlJc w:val="left"/>
      <w:pPr>
        <w:ind w:left="4785" w:hanging="163"/>
      </w:pPr>
      <w:rPr>
        <w:rFonts w:hint="default"/>
        <w:lang w:val="es-ES" w:eastAsia="en-US" w:bidi="ar-SA"/>
      </w:rPr>
    </w:lvl>
    <w:lvl w:ilvl="6">
      <w:start w:val="0"/>
      <w:numFmt w:val="bullet"/>
      <w:lvlText w:val="•"/>
      <w:lvlJc w:val="left"/>
      <w:pPr>
        <w:ind w:left="5614" w:hanging="163"/>
      </w:pPr>
      <w:rPr>
        <w:rFonts w:hint="default"/>
        <w:lang w:val="es-ES" w:eastAsia="en-US" w:bidi="ar-SA"/>
      </w:rPr>
    </w:lvl>
    <w:lvl w:ilvl="7">
      <w:start w:val="0"/>
      <w:numFmt w:val="bullet"/>
      <w:lvlText w:val="•"/>
      <w:lvlJc w:val="left"/>
      <w:pPr>
        <w:ind w:left="6443" w:hanging="163"/>
      </w:pPr>
      <w:rPr>
        <w:rFonts w:hint="default"/>
        <w:lang w:val="es-ES" w:eastAsia="en-US" w:bidi="ar-SA"/>
      </w:rPr>
    </w:lvl>
    <w:lvl w:ilvl="8">
      <w:start w:val="0"/>
      <w:numFmt w:val="bullet"/>
      <w:lvlText w:val="•"/>
      <w:lvlJc w:val="left"/>
      <w:pPr>
        <w:ind w:left="7272" w:hanging="163"/>
      </w:pPr>
      <w:rPr>
        <w:rFonts w:hint="default"/>
        <w:lang w:val="es-ES" w:eastAsia="en-US" w:bidi="ar-SA"/>
      </w:rPr>
    </w:lvl>
  </w:abstractNum>
  <w:abstractNum w:abstractNumId="0">
    <w:multiLevelType w:val="hybridMultilevel"/>
    <w:lvl w:ilvl="0">
      <w:start w:val="0"/>
      <w:numFmt w:val="bullet"/>
      <w:lvlText w:val="-"/>
      <w:lvlJc w:val="left"/>
      <w:pPr>
        <w:ind w:left="1298" w:hanging="328"/>
      </w:pPr>
      <w:rPr>
        <w:rFonts w:hint="default" w:ascii="PMingLiU-ExtB" w:hAnsi="PMingLiU-ExtB" w:eastAsia="PMingLiU-ExtB" w:cs="PMingLiU-ExtB"/>
        <w:b w:val="0"/>
        <w:bCs w:val="0"/>
        <w:i w:val="0"/>
        <w:iCs w:val="0"/>
        <w:spacing w:val="0"/>
        <w:w w:val="101"/>
        <w:sz w:val="22"/>
        <w:szCs w:val="22"/>
        <w:lang w:val="es-ES" w:eastAsia="en-US" w:bidi="ar-SA"/>
      </w:rPr>
    </w:lvl>
    <w:lvl w:ilvl="1">
      <w:start w:val="0"/>
      <w:numFmt w:val="bullet"/>
      <w:lvlText w:val="•"/>
      <w:lvlJc w:val="left"/>
      <w:pPr>
        <w:ind w:left="2063" w:hanging="328"/>
      </w:pPr>
      <w:rPr>
        <w:rFonts w:hint="default"/>
        <w:lang w:val="es-ES" w:eastAsia="en-US" w:bidi="ar-SA"/>
      </w:rPr>
    </w:lvl>
    <w:lvl w:ilvl="2">
      <w:start w:val="0"/>
      <w:numFmt w:val="bullet"/>
      <w:lvlText w:val="•"/>
      <w:lvlJc w:val="left"/>
      <w:pPr>
        <w:ind w:left="2826" w:hanging="328"/>
      </w:pPr>
      <w:rPr>
        <w:rFonts w:hint="default"/>
        <w:lang w:val="es-ES" w:eastAsia="en-US" w:bidi="ar-SA"/>
      </w:rPr>
    </w:lvl>
    <w:lvl w:ilvl="3">
      <w:start w:val="0"/>
      <w:numFmt w:val="bullet"/>
      <w:lvlText w:val="•"/>
      <w:lvlJc w:val="left"/>
      <w:pPr>
        <w:ind w:left="3589" w:hanging="328"/>
      </w:pPr>
      <w:rPr>
        <w:rFonts w:hint="default"/>
        <w:lang w:val="es-ES" w:eastAsia="en-US" w:bidi="ar-SA"/>
      </w:rPr>
    </w:lvl>
    <w:lvl w:ilvl="4">
      <w:start w:val="0"/>
      <w:numFmt w:val="bullet"/>
      <w:lvlText w:val="•"/>
      <w:lvlJc w:val="left"/>
      <w:pPr>
        <w:ind w:left="4352" w:hanging="328"/>
      </w:pPr>
      <w:rPr>
        <w:rFonts w:hint="default"/>
        <w:lang w:val="es-ES" w:eastAsia="en-US" w:bidi="ar-SA"/>
      </w:rPr>
    </w:lvl>
    <w:lvl w:ilvl="5">
      <w:start w:val="0"/>
      <w:numFmt w:val="bullet"/>
      <w:lvlText w:val="•"/>
      <w:lvlJc w:val="left"/>
      <w:pPr>
        <w:ind w:left="5115" w:hanging="328"/>
      </w:pPr>
      <w:rPr>
        <w:rFonts w:hint="default"/>
        <w:lang w:val="es-ES" w:eastAsia="en-US" w:bidi="ar-SA"/>
      </w:rPr>
    </w:lvl>
    <w:lvl w:ilvl="6">
      <w:start w:val="0"/>
      <w:numFmt w:val="bullet"/>
      <w:lvlText w:val="•"/>
      <w:lvlJc w:val="left"/>
      <w:pPr>
        <w:ind w:left="5878" w:hanging="328"/>
      </w:pPr>
      <w:rPr>
        <w:rFonts w:hint="default"/>
        <w:lang w:val="es-ES" w:eastAsia="en-US" w:bidi="ar-SA"/>
      </w:rPr>
    </w:lvl>
    <w:lvl w:ilvl="7">
      <w:start w:val="0"/>
      <w:numFmt w:val="bullet"/>
      <w:lvlText w:val="•"/>
      <w:lvlJc w:val="left"/>
      <w:pPr>
        <w:ind w:left="6641" w:hanging="328"/>
      </w:pPr>
      <w:rPr>
        <w:rFonts w:hint="default"/>
        <w:lang w:val="es-ES" w:eastAsia="en-US" w:bidi="ar-SA"/>
      </w:rPr>
    </w:lvl>
    <w:lvl w:ilvl="8">
      <w:start w:val="0"/>
      <w:numFmt w:val="bullet"/>
      <w:lvlText w:val="•"/>
      <w:lvlJc w:val="left"/>
      <w:pPr>
        <w:ind w:left="7404" w:hanging="328"/>
      </w:pPr>
      <w:rPr>
        <w:rFonts w:hint="default"/>
        <w:lang w:val="es-ES" w:eastAsia="en-US" w:bidi="ar-SA"/>
      </w:rPr>
    </w:lvl>
  </w:abstractNum>
  <w:num w:numId="10">
    <w:abstractNumId w:val="9"/>
  </w:num>
  <w:num w:numId="2">
    <w:abstractNumId w:val="1"/>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s-ES" w:eastAsia="en-US" w:bidi="ar-SA"/>
    </w:rPr>
  </w:style>
  <w:style w:styleId="BodyText" w:type="paragraph">
    <w:name w:val="Body Text"/>
    <w:basedOn w:val="Normal"/>
    <w:uiPriority w:val="1"/>
    <w:qFormat/>
    <w:pPr/>
    <w:rPr>
      <w:rFonts w:ascii="Cambria" w:hAnsi="Cambria" w:eastAsia="Cambria" w:cs="Cambria"/>
      <w:i/>
      <w:iCs/>
      <w:sz w:val="22"/>
      <w:szCs w:val="22"/>
      <w:lang w:val="es-ES" w:eastAsia="en-US" w:bidi="ar-SA"/>
    </w:rPr>
  </w:style>
  <w:style w:styleId="Heading1" w:type="paragraph">
    <w:name w:val="Heading 1"/>
    <w:basedOn w:val="Normal"/>
    <w:uiPriority w:val="1"/>
    <w:qFormat/>
    <w:pPr>
      <w:spacing w:before="143"/>
      <w:ind w:left="611"/>
      <w:outlineLvl w:val="1"/>
    </w:pPr>
    <w:rPr>
      <w:rFonts w:ascii="Cambria" w:hAnsi="Cambria" w:eastAsia="Cambria" w:cs="Cambria"/>
      <w:b/>
      <w:bCs/>
      <w:sz w:val="22"/>
      <w:szCs w:val="22"/>
      <w:lang w:val="es-ES" w:eastAsia="en-US" w:bidi="ar-SA"/>
    </w:rPr>
  </w:style>
  <w:style w:styleId="Heading2" w:type="paragraph">
    <w:name w:val="Heading 2"/>
    <w:basedOn w:val="Normal"/>
    <w:uiPriority w:val="1"/>
    <w:qFormat/>
    <w:pPr>
      <w:ind w:left="611"/>
      <w:outlineLvl w:val="2"/>
    </w:pPr>
    <w:rPr>
      <w:rFonts w:ascii="Cambria" w:hAnsi="Cambria" w:eastAsia="Cambria" w:cs="Cambria"/>
      <w:b/>
      <w:bCs/>
      <w:sz w:val="22"/>
      <w:szCs w:val="22"/>
      <w:lang w:val="es-ES" w:eastAsia="en-US" w:bidi="ar-SA"/>
    </w:rPr>
  </w:style>
  <w:style w:styleId="ListParagraph" w:type="paragraph">
    <w:name w:val="List Paragraph"/>
    <w:basedOn w:val="Normal"/>
    <w:uiPriority w:val="1"/>
    <w:qFormat/>
    <w:pPr>
      <w:spacing w:before="144"/>
      <w:ind w:left="643" w:right="39"/>
      <w:jc w:val="both"/>
    </w:pPr>
    <w:rPr>
      <w:rFonts w:ascii="Cambria" w:hAnsi="Cambria" w:eastAsia="Cambria" w:cs="Cambria"/>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hyperlink" Target="mailto:CONTENCIOSO4.VALLADOLID@JUSTICIA.ES" TargetMode="External"/><Relationship Id="rId8" Type="http://schemas.openxmlformats.org/officeDocument/2006/relationships/hyperlink" Target="https://www.administraciondejusticia.gob.es/"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SGNTJ</dc:creator>
  <dc:title>/tmp/conversion12074475412632483588.PDF</dc:title>
  <dcterms:created xsi:type="dcterms:W3CDTF">2026-09-03T10:35:29Z</dcterms:created>
  <dcterms:modified xsi:type="dcterms:W3CDTF">2026-09-03T10:35:29Z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2026-09-01T00:00:00Z</vt:filetime>
  </property>
  <property fmtid="{D5CDD505-2E9C-101B-9397-08002B2CF9AE}" pid="4" name="Creator">
    <vt:lpwstr>Writer</vt:lpwstr>
  </property>
  <property fmtid="{D5CDD505-2E9C-101B-9397-08002B2CF9AE}" pid="5" name="LastSaved">
    <vt:filetime>2026-09-03T00:00:00Z</vt:filetime>
  </property>
  <property fmtid="{D5CDD505-2E9C-101B-9397-08002B2CF9AE}" pid="6" name="Producer">
    <vt:lpwstr>LibreOffice 25.8.7.3 (X86_64); modified using OpenPDF 2.4.0; signed with U Signer 5.0.1.2</vt:lpwstr>
  </property>
</Properties>
</file>