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B6" w:rsidRPr="006C59A1" w:rsidRDefault="001326B6" w:rsidP="006C59A1">
      <w:pPr>
        <w:spacing w:line="276" w:lineRule="auto"/>
        <w:jc w:val="both"/>
        <w:rPr>
          <w:sz w:val="24"/>
          <w:szCs w:val="24"/>
        </w:rPr>
      </w:pPr>
    </w:p>
    <w:p w:rsidR="006C59A1" w:rsidRPr="006C59A1" w:rsidRDefault="006C59A1" w:rsidP="006C59A1">
      <w:pPr>
        <w:spacing w:line="276" w:lineRule="auto"/>
        <w:jc w:val="center"/>
        <w:rPr>
          <w:b/>
          <w:sz w:val="24"/>
          <w:szCs w:val="24"/>
          <w:u w:val="single"/>
        </w:rPr>
      </w:pPr>
      <w:r w:rsidRPr="006C59A1">
        <w:rPr>
          <w:b/>
          <w:sz w:val="24"/>
          <w:szCs w:val="24"/>
          <w:u w:val="single"/>
        </w:rPr>
        <w:t>AL AYUNTAMIENTO PLENO</w:t>
      </w:r>
    </w:p>
    <w:p w:rsidR="004F2954" w:rsidRPr="006C59A1" w:rsidRDefault="004F2954" w:rsidP="006C59A1">
      <w:pPr>
        <w:spacing w:line="276" w:lineRule="auto"/>
        <w:jc w:val="center"/>
        <w:rPr>
          <w:sz w:val="24"/>
          <w:szCs w:val="24"/>
        </w:rPr>
      </w:pPr>
    </w:p>
    <w:p w:rsidR="001326B6" w:rsidRPr="006C59A1" w:rsidRDefault="001326B6" w:rsidP="006C59A1">
      <w:pPr>
        <w:spacing w:line="276" w:lineRule="auto"/>
        <w:jc w:val="center"/>
        <w:rPr>
          <w:rFonts w:eastAsiaTheme="minorHAnsi"/>
          <w:b/>
          <w:i/>
          <w:sz w:val="24"/>
          <w:szCs w:val="24"/>
          <w:lang w:eastAsia="en-US"/>
        </w:rPr>
      </w:pPr>
      <w:r w:rsidRPr="006C59A1">
        <w:rPr>
          <w:rFonts w:eastAsiaTheme="minorHAnsi"/>
          <w:b/>
          <w:i/>
          <w:sz w:val="24"/>
          <w:szCs w:val="24"/>
          <w:lang w:eastAsia="en-US"/>
        </w:rPr>
        <w:t xml:space="preserve">MOCIÓN </w:t>
      </w:r>
      <w:r w:rsidR="006C59A1">
        <w:rPr>
          <w:rFonts w:eastAsiaTheme="minorHAnsi"/>
          <w:b/>
          <w:i/>
          <w:sz w:val="24"/>
          <w:szCs w:val="24"/>
          <w:lang w:eastAsia="en-US"/>
        </w:rPr>
        <w:t>PARA</w:t>
      </w:r>
      <w:r w:rsidRPr="006C59A1">
        <w:rPr>
          <w:rFonts w:eastAsiaTheme="minorHAnsi"/>
          <w:b/>
          <w:i/>
          <w:sz w:val="24"/>
          <w:szCs w:val="24"/>
          <w:lang w:eastAsia="en-US"/>
        </w:rPr>
        <w:t xml:space="preserve"> </w:t>
      </w:r>
      <w:r w:rsidR="00B06635">
        <w:rPr>
          <w:rFonts w:eastAsiaTheme="minorHAnsi"/>
          <w:b/>
          <w:i/>
          <w:sz w:val="24"/>
          <w:szCs w:val="24"/>
          <w:lang w:eastAsia="en-US"/>
        </w:rPr>
        <w:t xml:space="preserve">INSTAR A LA JUNTA DE CASTILLA Y LEÓN A </w:t>
      </w:r>
      <w:r w:rsidRPr="006C59A1">
        <w:rPr>
          <w:rFonts w:eastAsiaTheme="minorHAnsi"/>
          <w:b/>
          <w:i/>
          <w:sz w:val="24"/>
          <w:szCs w:val="24"/>
          <w:lang w:eastAsia="en-US"/>
        </w:rPr>
        <w:t>LA PROMULGACIÓN DE UNA NORMATIVA QUE REGULE LOS FERROCARRILES HISTÓRICOS EN NUESTRA COMUNIDAD</w:t>
      </w:r>
    </w:p>
    <w:p w:rsidR="001326B6" w:rsidRPr="006C59A1" w:rsidRDefault="001326B6" w:rsidP="006C59A1">
      <w:pPr>
        <w:spacing w:line="276" w:lineRule="auto"/>
        <w:jc w:val="both"/>
        <w:rPr>
          <w:sz w:val="24"/>
          <w:szCs w:val="24"/>
        </w:rPr>
      </w:pPr>
    </w:p>
    <w:p w:rsidR="001326B6" w:rsidRPr="006C59A1" w:rsidRDefault="001326B6" w:rsidP="006C59A1">
      <w:pPr>
        <w:spacing w:line="276" w:lineRule="auto"/>
        <w:jc w:val="both"/>
        <w:rPr>
          <w:sz w:val="24"/>
          <w:szCs w:val="24"/>
        </w:rPr>
      </w:pPr>
      <w:r w:rsidRPr="006C59A1">
        <w:rPr>
          <w:sz w:val="24"/>
          <w:szCs w:val="24"/>
        </w:rPr>
        <w:t>El Ferrocarril Histórico es un sistema ferroviario operativo independiente que, disponiendo de infraestructura, superestructura, instalaciones y material móvil, mayoritariamente procedentes de un ferrocarril en desuso, tenga como objetivo mantener viva la historia y cultura del ferrocarril, recreando o preservando escenas ferroviarias del pasado. Se incluye la práctica de ciclo-raíl en dicho sistema ferroviario operativo, bajo normativa propia en su caso aunque se excluye cualquier consideración de transporte de viajeros o mercancías como finalidad principal.</w:t>
      </w:r>
    </w:p>
    <w:p w:rsidR="001326B6" w:rsidRPr="006C59A1" w:rsidRDefault="001326B6" w:rsidP="006C59A1">
      <w:pPr>
        <w:spacing w:before="100" w:beforeAutospacing="1" w:after="100" w:afterAutospacing="1" w:line="276" w:lineRule="auto"/>
        <w:jc w:val="both"/>
        <w:rPr>
          <w:sz w:val="24"/>
          <w:szCs w:val="24"/>
        </w:rPr>
      </w:pPr>
      <w:r w:rsidRPr="006C59A1">
        <w:rPr>
          <w:sz w:val="24"/>
          <w:szCs w:val="24"/>
        </w:rPr>
        <w:t xml:space="preserve">En nuestro país, se enmarcan bajo esta denominación, una serie de ferrocarriles de características diferentes, que van desde el Tren de Arganda en Madrid, hasta el recientemente ampliado </w:t>
      </w:r>
      <w:r w:rsidR="00B06635">
        <w:rPr>
          <w:sz w:val="24"/>
          <w:szCs w:val="24"/>
        </w:rPr>
        <w:t>de</w:t>
      </w:r>
      <w:r w:rsidRPr="006C59A1">
        <w:rPr>
          <w:sz w:val="24"/>
          <w:szCs w:val="24"/>
        </w:rPr>
        <w:t xml:space="preserve"> </w:t>
      </w:r>
      <w:proofErr w:type="spellStart"/>
      <w:r w:rsidRPr="006C59A1">
        <w:rPr>
          <w:sz w:val="24"/>
          <w:szCs w:val="24"/>
        </w:rPr>
        <w:t>Utrillas</w:t>
      </w:r>
      <w:proofErr w:type="spellEnd"/>
      <w:r w:rsidR="00B06635">
        <w:rPr>
          <w:sz w:val="24"/>
          <w:szCs w:val="24"/>
        </w:rPr>
        <w:t>,</w:t>
      </w:r>
      <w:r w:rsidRPr="006C59A1">
        <w:rPr>
          <w:sz w:val="24"/>
          <w:szCs w:val="24"/>
        </w:rPr>
        <w:t xml:space="preserve"> en Teruel, pasando por el </w:t>
      </w:r>
      <w:proofErr w:type="spellStart"/>
      <w:r w:rsidRPr="006C59A1">
        <w:rPr>
          <w:sz w:val="24"/>
          <w:szCs w:val="24"/>
        </w:rPr>
        <w:t>Ecomuseo</w:t>
      </w:r>
      <w:proofErr w:type="spellEnd"/>
      <w:r w:rsidRPr="006C59A1">
        <w:rPr>
          <w:sz w:val="24"/>
          <w:szCs w:val="24"/>
        </w:rPr>
        <w:t xml:space="preserve"> de </w:t>
      </w:r>
      <w:proofErr w:type="spellStart"/>
      <w:r w:rsidRPr="006C59A1">
        <w:rPr>
          <w:sz w:val="24"/>
          <w:szCs w:val="24"/>
        </w:rPr>
        <w:t>Samuño</w:t>
      </w:r>
      <w:proofErr w:type="spellEnd"/>
      <w:r w:rsidRPr="006C59A1">
        <w:rPr>
          <w:sz w:val="24"/>
          <w:szCs w:val="24"/>
        </w:rPr>
        <w:t xml:space="preserve"> en Asturias o el conjunto minero de Río Tinto. Todos ellos forman parte de una incipiente red de Ferrocarriles Históricos, organizados a través de una entidad que pretende dar un futuro diferente a ferrocarriles en desuso que aún conservan las vías o que se encuentran en disposición de volver a instalarlas, como espacios integrales, en los que se les de una nu</w:t>
      </w:r>
      <w:r w:rsidR="006C59A1">
        <w:rPr>
          <w:sz w:val="24"/>
          <w:szCs w:val="24"/>
        </w:rPr>
        <w:t>e</w:t>
      </w:r>
      <w:r w:rsidRPr="006C59A1">
        <w:rPr>
          <w:sz w:val="24"/>
          <w:szCs w:val="24"/>
        </w:rPr>
        <w:t xml:space="preserve">va vida a través de un uso, mayoritariamente cultural, recreativo o turístico. </w:t>
      </w:r>
    </w:p>
    <w:p w:rsidR="001326B6" w:rsidRPr="006C59A1" w:rsidRDefault="001326B6" w:rsidP="006C59A1">
      <w:pPr>
        <w:spacing w:before="100" w:beforeAutospacing="1" w:after="100" w:afterAutospacing="1" w:line="276" w:lineRule="auto"/>
        <w:jc w:val="both"/>
        <w:rPr>
          <w:sz w:val="24"/>
          <w:szCs w:val="24"/>
        </w:rPr>
      </w:pPr>
      <w:r w:rsidRPr="006C59A1">
        <w:rPr>
          <w:sz w:val="24"/>
          <w:szCs w:val="24"/>
        </w:rPr>
        <w:t>En Castilla y León, existen varios proyectos en marcha, proyectos que, en algunos casos, suponen la regeneración de espacios degradados, tanto de trazados como de estaciones, que se pueden convertir en vectores de desarrollo, con unas expectativas de impacto global exponencialmente más altas que otras actuaciones, al ubicarse en zonas rurales con procesos de recesión económica y despoblamiento demográfico importantes.</w:t>
      </w:r>
    </w:p>
    <w:p w:rsidR="00D70863" w:rsidRPr="006C59A1" w:rsidRDefault="00D70863" w:rsidP="006C59A1">
      <w:pPr>
        <w:spacing w:before="100" w:beforeAutospacing="1" w:after="100" w:afterAutospacing="1" w:line="276" w:lineRule="auto"/>
        <w:jc w:val="both"/>
        <w:rPr>
          <w:sz w:val="24"/>
          <w:szCs w:val="24"/>
        </w:rPr>
      </w:pPr>
      <w:r w:rsidRPr="006C59A1">
        <w:rPr>
          <w:sz w:val="24"/>
          <w:szCs w:val="24"/>
        </w:rPr>
        <w:t>De manera resumida se identifican en nuestra comunidad los siguientes proyectos</w:t>
      </w:r>
      <w:r w:rsidR="00901934" w:rsidRPr="006C59A1">
        <w:rPr>
          <w:sz w:val="24"/>
          <w:szCs w:val="24"/>
        </w:rPr>
        <w:t xml:space="preserve"> de </w:t>
      </w:r>
      <w:r w:rsidR="00ED62BD" w:rsidRPr="006C59A1">
        <w:rPr>
          <w:sz w:val="24"/>
          <w:szCs w:val="24"/>
        </w:rPr>
        <w:t>F</w:t>
      </w:r>
      <w:r w:rsidR="00901934" w:rsidRPr="006C59A1">
        <w:rPr>
          <w:sz w:val="24"/>
          <w:szCs w:val="24"/>
        </w:rPr>
        <w:t>errocarril Histórico (FCH)</w:t>
      </w:r>
      <w:r w:rsidRPr="006C59A1">
        <w:rPr>
          <w:sz w:val="24"/>
          <w:szCs w:val="24"/>
        </w:rPr>
        <w:t>:</w:t>
      </w:r>
    </w:p>
    <w:p w:rsidR="00AF5651" w:rsidRPr="006C59A1" w:rsidRDefault="00D70863" w:rsidP="006C59A1">
      <w:pPr>
        <w:spacing w:before="100" w:beforeAutospacing="1" w:after="100" w:afterAutospacing="1" w:line="276" w:lineRule="auto"/>
        <w:jc w:val="both"/>
        <w:rPr>
          <w:sz w:val="24"/>
          <w:szCs w:val="24"/>
        </w:rPr>
      </w:pPr>
      <w:r w:rsidRPr="006C59A1">
        <w:rPr>
          <w:sz w:val="24"/>
          <w:szCs w:val="24"/>
        </w:rPr>
        <w:t>En la provincia de Burgos, el p</w:t>
      </w:r>
      <w:r w:rsidR="001326B6" w:rsidRPr="006C59A1">
        <w:rPr>
          <w:sz w:val="24"/>
          <w:szCs w:val="24"/>
        </w:rPr>
        <w:t>royecto de F</w:t>
      </w:r>
      <w:r w:rsidR="00901934" w:rsidRPr="006C59A1">
        <w:rPr>
          <w:sz w:val="24"/>
          <w:szCs w:val="24"/>
        </w:rPr>
        <w:t>CH</w:t>
      </w:r>
      <w:r w:rsidR="001326B6" w:rsidRPr="006C59A1">
        <w:rPr>
          <w:sz w:val="24"/>
          <w:szCs w:val="24"/>
        </w:rPr>
        <w:t xml:space="preserve"> de Salas de los Infantes </w:t>
      </w:r>
      <w:r w:rsidRPr="006C59A1">
        <w:rPr>
          <w:sz w:val="24"/>
          <w:szCs w:val="24"/>
        </w:rPr>
        <w:t xml:space="preserve">a Castrillo de la Reina, único tramo </w:t>
      </w:r>
      <w:r w:rsidR="001326B6" w:rsidRPr="006C59A1">
        <w:rPr>
          <w:sz w:val="24"/>
          <w:szCs w:val="24"/>
        </w:rPr>
        <w:t xml:space="preserve">que queda sin levantar de </w:t>
      </w:r>
      <w:r w:rsidRPr="006C59A1">
        <w:rPr>
          <w:sz w:val="24"/>
          <w:szCs w:val="24"/>
        </w:rPr>
        <w:t xml:space="preserve">la </w:t>
      </w:r>
      <w:r w:rsidR="001326B6" w:rsidRPr="006C59A1">
        <w:rPr>
          <w:sz w:val="24"/>
          <w:szCs w:val="24"/>
        </w:rPr>
        <w:t xml:space="preserve">emblemática línea </w:t>
      </w:r>
      <w:r w:rsidR="00B06635">
        <w:rPr>
          <w:sz w:val="24"/>
          <w:szCs w:val="24"/>
        </w:rPr>
        <w:t>Santander-</w:t>
      </w:r>
      <w:r w:rsidRPr="006C59A1">
        <w:rPr>
          <w:sz w:val="24"/>
          <w:szCs w:val="24"/>
        </w:rPr>
        <w:t xml:space="preserve">Mediterráneo, y el proyecto de </w:t>
      </w:r>
      <w:r w:rsidR="00AF5651" w:rsidRPr="006C59A1">
        <w:rPr>
          <w:sz w:val="24"/>
          <w:szCs w:val="24"/>
        </w:rPr>
        <w:t xml:space="preserve">unos pocos kilómetros en la línea de </w:t>
      </w:r>
      <w:proofErr w:type="spellStart"/>
      <w:r w:rsidR="00AF5651" w:rsidRPr="006C59A1">
        <w:rPr>
          <w:sz w:val="24"/>
          <w:szCs w:val="24"/>
        </w:rPr>
        <w:t>Ariza</w:t>
      </w:r>
      <w:proofErr w:type="spellEnd"/>
      <w:r w:rsidR="00AF5651" w:rsidRPr="006C59A1">
        <w:rPr>
          <w:sz w:val="24"/>
          <w:szCs w:val="24"/>
        </w:rPr>
        <w:t xml:space="preserve"> a su paso en Aranda de Duero en la estación de </w:t>
      </w:r>
      <w:proofErr w:type="spellStart"/>
      <w:r w:rsidR="00AF5651" w:rsidRPr="006C59A1">
        <w:rPr>
          <w:sz w:val="24"/>
          <w:szCs w:val="24"/>
        </w:rPr>
        <w:t>Chevas</w:t>
      </w:r>
      <w:proofErr w:type="spellEnd"/>
      <w:r w:rsidR="001326B6" w:rsidRPr="006C59A1">
        <w:rPr>
          <w:sz w:val="24"/>
          <w:szCs w:val="24"/>
        </w:rPr>
        <w:t xml:space="preserve"> </w:t>
      </w:r>
      <w:r w:rsidR="00AF5651" w:rsidRPr="006C59A1">
        <w:rPr>
          <w:sz w:val="24"/>
          <w:szCs w:val="24"/>
        </w:rPr>
        <w:t>vinculado al museo del FC de dicha localidad.</w:t>
      </w:r>
    </w:p>
    <w:p w:rsidR="00C05392" w:rsidRPr="006C59A1" w:rsidRDefault="00AF5651" w:rsidP="006C59A1">
      <w:pPr>
        <w:spacing w:before="100" w:beforeAutospacing="1" w:after="100" w:afterAutospacing="1" w:line="276" w:lineRule="auto"/>
        <w:jc w:val="both"/>
        <w:rPr>
          <w:sz w:val="24"/>
          <w:szCs w:val="24"/>
        </w:rPr>
      </w:pPr>
      <w:r w:rsidRPr="00B06635">
        <w:rPr>
          <w:sz w:val="24"/>
          <w:szCs w:val="24"/>
        </w:rPr>
        <w:t xml:space="preserve">En </w:t>
      </w:r>
      <w:r w:rsidR="00B06635">
        <w:rPr>
          <w:sz w:val="24"/>
          <w:szCs w:val="24"/>
        </w:rPr>
        <w:t>nuestra</w:t>
      </w:r>
      <w:r w:rsidRPr="00B06635">
        <w:rPr>
          <w:sz w:val="24"/>
          <w:szCs w:val="24"/>
        </w:rPr>
        <w:t xml:space="preserve"> provincia de Valladolid,</w:t>
      </w:r>
      <w:r w:rsidRPr="006C59A1">
        <w:rPr>
          <w:sz w:val="24"/>
          <w:szCs w:val="24"/>
        </w:rPr>
        <w:t xml:space="preserve"> el </w:t>
      </w:r>
      <w:r w:rsidR="00901934" w:rsidRPr="006C59A1">
        <w:rPr>
          <w:sz w:val="24"/>
          <w:szCs w:val="24"/>
        </w:rPr>
        <w:t>p</w:t>
      </w:r>
      <w:r w:rsidR="001326B6" w:rsidRPr="006C59A1">
        <w:rPr>
          <w:sz w:val="24"/>
          <w:szCs w:val="24"/>
        </w:rPr>
        <w:t xml:space="preserve">royecto </w:t>
      </w:r>
      <w:r w:rsidR="00901934" w:rsidRPr="006C59A1">
        <w:rPr>
          <w:sz w:val="24"/>
          <w:szCs w:val="24"/>
        </w:rPr>
        <w:t>f</w:t>
      </w:r>
      <w:r w:rsidR="001326B6" w:rsidRPr="006C59A1">
        <w:rPr>
          <w:sz w:val="24"/>
          <w:szCs w:val="24"/>
        </w:rPr>
        <w:t xml:space="preserve">erroviario de la Cabecera de la Línea de </w:t>
      </w:r>
      <w:proofErr w:type="spellStart"/>
      <w:r w:rsidR="001326B6" w:rsidRPr="006C59A1">
        <w:rPr>
          <w:sz w:val="24"/>
          <w:szCs w:val="24"/>
        </w:rPr>
        <w:t>Ariza</w:t>
      </w:r>
      <w:proofErr w:type="spellEnd"/>
      <w:r w:rsidR="001326B6" w:rsidRPr="006C59A1">
        <w:rPr>
          <w:b/>
          <w:sz w:val="24"/>
          <w:szCs w:val="24"/>
        </w:rPr>
        <w:t xml:space="preserve"> </w:t>
      </w:r>
      <w:r w:rsidRPr="006C59A1">
        <w:rPr>
          <w:sz w:val="24"/>
          <w:szCs w:val="24"/>
        </w:rPr>
        <w:t>a partir del</w:t>
      </w:r>
      <w:r w:rsidRPr="006C59A1">
        <w:rPr>
          <w:b/>
          <w:sz w:val="24"/>
          <w:szCs w:val="24"/>
        </w:rPr>
        <w:t xml:space="preserve"> </w:t>
      </w:r>
      <w:r w:rsidRPr="006C59A1">
        <w:rPr>
          <w:sz w:val="24"/>
          <w:szCs w:val="24"/>
        </w:rPr>
        <w:t xml:space="preserve">punto kilométrico denominado </w:t>
      </w:r>
      <w:r w:rsidR="00B06635">
        <w:rPr>
          <w:sz w:val="24"/>
          <w:szCs w:val="24"/>
        </w:rPr>
        <w:t>“</w:t>
      </w:r>
      <w:r w:rsidRPr="006C59A1">
        <w:rPr>
          <w:sz w:val="24"/>
          <w:szCs w:val="24"/>
        </w:rPr>
        <w:t>La Carrera</w:t>
      </w:r>
      <w:r w:rsidR="00B06635">
        <w:rPr>
          <w:sz w:val="24"/>
          <w:szCs w:val="24"/>
        </w:rPr>
        <w:t xml:space="preserve">”, </w:t>
      </w:r>
      <w:r w:rsidR="001326B6" w:rsidRPr="006C59A1">
        <w:rPr>
          <w:sz w:val="24"/>
          <w:szCs w:val="24"/>
        </w:rPr>
        <w:t>como apuesta para el desarrollo del F</w:t>
      </w:r>
      <w:r w:rsidR="00901934" w:rsidRPr="006C59A1">
        <w:rPr>
          <w:sz w:val="24"/>
          <w:szCs w:val="24"/>
        </w:rPr>
        <w:t xml:space="preserve">CH </w:t>
      </w:r>
      <w:r w:rsidR="001326B6" w:rsidRPr="006C59A1">
        <w:rPr>
          <w:sz w:val="24"/>
          <w:szCs w:val="24"/>
        </w:rPr>
        <w:t>en determinados tramos</w:t>
      </w:r>
      <w:r w:rsidR="00ED62BD" w:rsidRPr="006C59A1">
        <w:rPr>
          <w:sz w:val="24"/>
          <w:szCs w:val="24"/>
        </w:rPr>
        <w:t>,</w:t>
      </w:r>
      <w:r w:rsidR="001326B6" w:rsidRPr="006C59A1">
        <w:rPr>
          <w:sz w:val="24"/>
          <w:szCs w:val="24"/>
        </w:rPr>
        <w:t xml:space="preserve"> </w:t>
      </w:r>
      <w:r w:rsidR="00581F28" w:rsidRPr="006C59A1">
        <w:rPr>
          <w:sz w:val="24"/>
          <w:szCs w:val="24"/>
        </w:rPr>
        <w:t>por fases</w:t>
      </w:r>
      <w:r w:rsidR="00ED62BD" w:rsidRPr="006C59A1">
        <w:rPr>
          <w:sz w:val="24"/>
          <w:szCs w:val="24"/>
        </w:rPr>
        <w:t>,</w:t>
      </w:r>
      <w:r w:rsidR="00581F28" w:rsidRPr="006C59A1">
        <w:rPr>
          <w:sz w:val="24"/>
          <w:szCs w:val="24"/>
        </w:rPr>
        <w:t xml:space="preserve"> </w:t>
      </w:r>
      <w:r w:rsidR="001326B6" w:rsidRPr="006C59A1">
        <w:rPr>
          <w:sz w:val="24"/>
          <w:szCs w:val="24"/>
        </w:rPr>
        <w:t xml:space="preserve">de la antigua línea Valladolid- </w:t>
      </w:r>
      <w:proofErr w:type="spellStart"/>
      <w:r w:rsidR="001326B6" w:rsidRPr="006C59A1">
        <w:rPr>
          <w:sz w:val="24"/>
          <w:szCs w:val="24"/>
        </w:rPr>
        <w:t>Ariza</w:t>
      </w:r>
      <w:proofErr w:type="spellEnd"/>
      <w:r w:rsidR="001326B6" w:rsidRPr="006C59A1">
        <w:rPr>
          <w:sz w:val="24"/>
          <w:szCs w:val="24"/>
        </w:rPr>
        <w:t xml:space="preserve"> con un límite máximo hasta Peñafiel y que incluye el desarrollo del Tren de los </w:t>
      </w:r>
      <w:r w:rsidR="001326B6" w:rsidRPr="006C59A1">
        <w:rPr>
          <w:sz w:val="24"/>
          <w:szCs w:val="24"/>
        </w:rPr>
        <w:lastRenderedPageBreak/>
        <w:t xml:space="preserve">Valles </w:t>
      </w:r>
      <w:r w:rsidR="00581F28" w:rsidRPr="006C59A1">
        <w:rPr>
          <w:sz w:val="24"/>
          <w:szCs w:val="24"/>
        </w:rPr>
        <w:t xml:space="preserve">(Laguna) </w:t>
      </w:r>
      <w:r w:rsidR="001326B6" w:rsidRPr="006C59A1">
        <w:rPr>
          <w:sz w:val="24"/>
          <w:szCs w:val="24"/>
        </w:rPr>
        <w:t>y el Tren Ribera del Duero</w:t>
      </w:r>
      <w:r w:rsidR="00581F28" w:rsidRPr="006C59A1">
        <w:rPr>
          <w:sz w:val="24"/>
          <w:szCs w:val="24"/>
        </w:rPr>
        <w:t xml:space="preserve"> (mínimo Tudela)</w:t>
      </w:r>
      <w:r w:rsidR="00B06635">
        <w:rPr>
          <w:sz w:val="24"/>
          <w:szCs w:val="24"/>
        </w:rPr>
        <w:t>. Finalmente</w:t>
      </w:r>
      <w:r w:rsidR="00C05392" w:rsidRPr="006C59A1">
        <w:rPr>
          <w:sz w:val="24"/>
          <w:szCs w:val="24"/>
        </w:rPr>
        <w:t>, en la propia capital, un pequeño FCH integrado en el proyecto en el entorno del depósito de locomotoras de Campo Grande</w:t>
      </w:r>
      <w:r w:rsidR="00581F28" w:rsidRPr="006C59A1">
        <w:rPr>
          <w:sz w:val="24"/>
          <w:szCs w:val="24"/>
        </w:rPr>
        <w:t>.</w:t>
      </w:r>
      <w:r w:rsidR="00C05392" w:rsidRPr="006C59A1">
        <w:rPr>
          <w:sz w:val="24"/>
          <w:szCs w:val="24"/>
        </w:rPr>
        <w:t xml:space="preserve"> </w:t>
      </w:r>
    </w:p>
    <w:p w:rsidR="001326B6" w:rsidRPr="006C59A1" w:rsidRDefault="00C05392" w:rsidP="006C59A1">
      <w:pPr>
        <w:spacing w:before="100" w:beforeAutospacing="1" w:after="100" w:afterAutospacing="1" w:line="276" w:lineRule="auto"/>
        <w:jc w:val="both"/>
        <w:rPr>
          <w:sz w:val="24"/>
          <w:szCs w:val="24"/>
        </w:rPr>
      </w:pPr>
      <w:r w:rsidRPr="006C59A1">
        <w:rPr>
          <w:sz w:val="24"/>
          <w:szCs w:val="24"/>
        </w:rPr>
        <w:t>En la provincia de Salamanca, proyecto de ciclo-</w:t>
      </w:r>
      <w:proofErr w:type="spellStart"/>
      <w:r w:rsidRPr="006C59A1">
        <w:rPr>
          <w:sz w:val="24"/>
          <w:szCs w:val="24"/>
        </w:rPr>
        <w:t>rail</w:t>
      </w:r>
      <w:proofErr w:type="spellEnd"/>
      <w:r w:rsidRPr="006C59A1">
        <w:rPr>
          <w:sz w:val="24"/>
          <w:szCs w:val="24"/>
        </w:rPr>
        <w:t xml:space="preserve"> (con posibilidad de pequeño ferrocarril) en tramos de la línea Fuentes de San Esteban – Barca de Alba.</w:t>
      </w:r>
      <w:r w:rsidR="00B06635">
        <w:rPr>
          <w:sz w:val="24"/>
          <w:szCs w:val="24"/>
        </w:rPr>
        <w:t xml:space="preserve"> </w:t>
      </w:r>
      <w:r w:rsidRPr="006C59A1">
        <w:rPr>
          <w:sz w:val="24"/>
          <w:szCs w:val="24"/>
        </w:rPr>
        <w:t xml:space="preserve">En la provincia de Zamora, proyecto de </w:t>
      </w:r>
      <w:proofErr w:type="spellStart"/>
      <w:r w:rsidRPr="006C59A1">
        <w:rPr>
          <w:sz w:val="24"/>
          <w:szCs w:val="24"/>
        </w:rPr>
        <w:t>ciclorail</w:t>
      </w:r>
      <w:proofErr w:type="spellEnd"/>
      <w:r w:rsidRPr="006C59A1">
        <w:rPr>
          <w:sz w:val="24"/>
          <w:szCs w:val="24"/>
        </w:rPr>
        <w:t xml:space="preserve"> (asimismo con posibilidad de pequeño FC</w:t>
      </w:r>
      <w:r w:rsidR="00901934" w:rsidRPr="006C59A1">
        <w:rPr>
          <w:sz w:val="24"/>
          <w:szCs w:val="24"/>
        </w:rPr>
        <w:t>H</w:t>
      </w:r>
      <w:r w:rsidR="00305C0E" w:rsidRPr="006C59A1">
        <w:rPr>
          <w:sz w:val="24"/>
          <w:szCs w:val="24"/>
        </w:rPr>
        <w:t>)</w:t>
      </w:r>
      <w:r w:rsidRPr="006C59A1">
        <w:rPr>
          <w:sz w:val="24"/>
          <w:szCs w:val="24"/>
        </w:rPr>
        <w:t>, entre la boca sur de la Línea de la Plata y la localidad de El Perdigón.</w:t>
      </w:r>
      <w:r w:rsidR="00B06635">
        <w:rPr>
          <w:sz w:val="24"/>
          <w:szCs w:val="24"/>
        </w:rPr>
        <w:t xml:space="preserve"> </w:t>
      </w:r>
      <w:r w:rsidRPr="006C59A1">
        <w:rPr>
          <w:sz w:val="24"/>
          <w:szCs w:val="24"/>
        </w:rPr>
        <w:t xml:space="preserve">En la provincia de </w:t>
      </w:r>
      <w:r w:rsidR="00901934" w:rsidRPr="006C59A1">
        <w:rPr>
          <w:sz w:val="24"/>
          <w:szCs w:val="24"/>
        </w:rPr>
        <w:t>León</w:t>
      </w:r>
      <w:r w:rsidRPr="006C59A1">
        <w:rPr>
          <w:sz w:val="24"/>
          <w:szCs w:val="24"/>
        </w:rPr>
        <w:t xml:space="preserve">, proyecto de </w:t>
      </w:r>
      <w:r w:rsidR="00901934" w:rsidRPr="006C59A1">
        <w:rPr>
          <w:sz w:val="24"/>
          <w:szCs w:val="24"/>
        </w:rPr>
        <w:t>FCH</w:t>
      </w:r>
      <w:r w:rsidRPr="006C59A1">
        <w:rPr>
          <w:sz w:val="24"/>
          <w:szCs w:val="24"/>
        </w:rPr>
        <w:t xml:space="preserve"> entre Astorga y La </w:t>
      </w:r>
      <w:proofErr w:type="spellStart"/>
      <w:r w:rsidRPr="006C59A1">
        <w:rPr>
          <w:sz w:val="24"/>
          <w:szCs w:val="24"/>
        </w:rPr>
        <w:t>Bañeza</w:t>
      </w:r>
      <w:proofErr w:type="spellEnd"/>
      <w:r w:rsidRPr="006C59A1">
        <w:rPr>
          <w:sz w:val="24"/>
          <w:szCs w:val="24"/>
        </w:rPr>
        <w:t>.</w:t>
      </w:r>
      <w:r w:rsidR="00B06635">
        <w:rPr>
          <w:sz w:val="24"/>
          <w:szCs w:val="24"/>
        </w:rPr>
        <w:t xml:space="preserve"> </w:t>
      </w:r>
      <w:r w:rsidR="00901934" w:rsidRPr="006C59A1">
        <w:rPr>
          <w:sz w:val="24"/>
          <w:szCs w:val="24"/>
        </w:rPr>
        <w:t>Todos ello</w:t>
      </w:r>
      <w:r w:rsidR="00305C0E" w:rsidRPr="006C59A1">
        <w:rPr>
          <w:sz w:val="24"/>
          <w:szCs w:val="24"/>
        </w:rPr>
        <w:t xml:space="preserve">s, sin olvidar el proyecto mixto industrial/histórico </w:t>
      </w:r>
      <w:r w:rsidR="000559D4" w:rsidRPr="006C59A1">
        <w:rPr>
          <w:sz w:val="24"/>
          <w:szCs w:val="24"/>
        </w:rPr>
        <w:t>d</w:t>
      </w:r>
      <w:r w:rsidR="00305C0E" w:rsidRPr="006C59A1">
        <w:rPr>
          <w:sz w:val="24"/>
          <w:szCs w:val="24"/>
        </w:rPr>
        <w:t>e</w:t>
      </w:r>
      <w:r w:rsidR="000559D4" w:rsidRPr="006C59A1">
        <w:rPr>
          <w:sz w:val="24"/>
          <w:szCs w:val="24"/>
        </w:rPr>
        <w:t>l Ponferrada/</w:t>
      </w:r>
      <w:proofErr w:type="spellStart"/>
      <w:r w:rsidR="000559D4" w:rsidRPr="006C59A1">
        <w:rPr>
          <w:sz w:val="24"/>
          <w:szCs w:val="24"/>
        </w:rPr>
        <w:t>Villablino</w:t>
      </w:r>
      <w:proofErr w:type="spellEnd"/>
      <w:r w:rsidR="00581F28" w:rsidRPr="006C59A1">
        <w:rPr>
          <w:sz w:val="24"/>
          <w:szCs w:val="24"/>
        </w:rPr>
        <w:t>,</w:t>
      </w:r>
      <w:r w:rsidR="000559D4" w:rsidRPr="006C59A1">
        <w:rPr>
          <w:sz w:val="24"/>
          <w:szCs w:val="24"/>
        </w:rPr>
        <w:t xml:space="preserve"> s</w:t>
      </w:r>
      <w:r w:rsidR="00901934" w:rsidRPr="006C59A1">
        <w:rPr>
          <w:sz w:val="24"/>
          <w:szCs w:val="24"/>
        </w:rPr>
        <w:t xml:space="preserve">on una </w:t>
      </w:r>
      <w:r w:rsidR="001326B6" w:rsidRPr="006C59A1">
        <w:rPr>
          <w:sz w:val="24"/>
          <w:szCs w:val="24"/>
        </w:rPr>
        <w:t>muestra del potencial desarrollo patrimonial, cultural, turístico y social muy importante para nuestra Comunidad.</w:t>
      </w:r>
    </w:p>
    <w:p w:rsidR="001326B6" w:rsidRPr="006C59A1" w:rsidRDefault="001326B6" w:rsidP="006C59A1">
      <w:pPr>
        <w:spacing w:before="100" w:beforeAutospacing="1" w:after="100" w:afterAutospacing="1" w:line="276" w:lineRule="auto"/>
        <w:jc w:val="both"/>
        <w:rPr>
          <w:sz w:val="24"/>
          <w:szCs w:val="24"/>
        </w:rPr>
      </w:pPr>
      <w:r w:rsidRPr="006C59A1">
        <w:rPr>
          <w:sz w:val="24"/>
          <w:szCs w:val="24"/>
        </w:rPr>
        <w:t xml:space="preserve">Los Ferrocarriles Históricos que ya funcionan en España, lo hacen al amparo de diferentes impulsos institucionales. Así, el tren del museo vasco del </w:t>
      </w:r>
      <w:r w:rsidR="00B06635">
        <w:rPr>
          <w:sz w:val="24"/>
          <w:szCs w:val="24"/>
        </w:rPr>
        <w:t>ferrocarril</w:t>
      </w:r>
      <w:r w:rsidRPr="006C59A1">
        <w:rPr>
          <w:sz w:val="24"/>
          <w:szCs w:val="24"/>
        </w:rPr>
        <w:t xml:space="preserve"> naci</w:t>
      </w:r>
      <w:r w:rsidR="00B06635">
        <w:rPr>
          <w:sz w:val="24"/>
          <w:szCs w:val="24"/>
        </w:rPr>
        <w:t xml:space="preserve">ó con el respaldo de </w:t>
      </w:r>
      <w:proofErr w:type="spellStart"/>
      <w:r w:rsidR="00B06635">
        <w:rPr>
          <w:sz w:val="24"/>
          <w:szCs w:val="24"/>
        </w:rPr>
        <w:t>Euskotren</w:t>
      </w:r>
      <w:proofErr w:type="spellEnd"/>
      <w:r w:rsidR="00B06635">
        <w:rPr>
          <w:sz w:val="24"/>
          <w:szCs w:val="24"/>
        </w:rPr>
        <w:t xml:space="preserve">, </w:t>
      </w:r>
      <w:r w:rsidRPr="006C59A1">
        <w:rPr>
          <w:sz w:val="24"/>
          <w:szCs w:val="24"/>
        </w:rPr>
        <w:t>mientras q</w:t>
      </w:r>
      <w:r w:rsidR="00B06635">
        <w:rPr>
          <w:sz w:val="24"/>
          <w:szCs w:val="24"/>
        </w:rPr>
        <w:t xml:space="preserve">ue los trenes mineros de </w:t>
      </w:r>
      <w:proofErr w:type="spellStart"/>
      <w:r w:rsidR="00B06635">
        <w:rPr>
          <w:sz w:val="24"/>
          <w:szCs w:val="24"/>
        </w:rPr>
        <w:t>Samuño</w:t>
      </w:r>
      <w:proofErr w:type="spellEnd"/>
      <w:r w:rsidR="00B06635">
        <w:rPr>
          <w:sz w:val="24"/>
          <w:szCs w:val="24"/>
        </w:rPr>
        <w:t xml:space="preserve"> </w:t>
      </w:r>
      <w:r w:rsidRPr="006C59A1">
        <w:rPr>
          <w:sz w:val="24"/>
          <w:szCs w:val="24"/>
        </w:rPr>
        <w:t xml:space="preserve">o de </w:t>
      </w:r>
      <w:proofErr w:type="spellStart"/>
      <w:r w:rsidRPr="006C59A1">
        <w:rPr>
          <w:sz w:val="24"/>
          <w:szCs w:val="24"/>
        </w:rPr>
        <w:t>Utrillas</w:t>
      </w:r>
      <w:proofErr w:type="spellEnd"/>
      <w:r w:rsidRPr="006C59A1">
        <w:rPr>
          <w:sz w:val="24"/>
          <w:szCs w:val="24"/>
        </w:rPr>
        <w:t xml:space="preserve"> lo h</w:t>
      </w:r>
      <w:r w:rsidR="00B06635">
        <w:rPr>
          <w:sz w:val="24"/>
          <w:szCs w:val="24"/>
        </w:rPr>
        <w:t>icieron bajo el impulso de los A</w:t>
      </w:r>
      <w:r w:rsidRPr="006C59A1">
        <w:rPr>
          <w:sz w:val="24"/>
          <w:szCs w:val="24"/>
        </w:rPr>
        <w:t xml:space="preserve">yuntamientos donde se asientan. </w:t>
      </w:r>
    </w:p>
    <w:p w:rsidR="001326B6" w:rsidRPr="006C59A1" w:rsidRDefault="001326B6" w:rsidP="006C59A1">
      <w:pPr>
        <w:spacing w:before="100" w:beforeAutospacing="1" w:after="100" w:afterAutospacing="1" w:line="276" w:lineRule="auto"/>
        <w:jc w:val="both"/>
        <w:rPr>
          <w:sz w:val="24"/>
          <w:szCs w:val="24"/>
        </w:rPr>
      </w:pPr>
      <w:r w:rsidRPr="006C59A1">
        <w:rPr>
          <w:sz w:val="24"/>
          <w:szCs w:val="24"/>
        </w:rPr>
        <w:t xml:space="preserve">Todos cuentan, además, con la participación de grupos de personas voluntarias que dedican su tiempo y trabajo a la puesta en marcha y el mantenimiento de estos ferrocarriles con la finalidad de mantener vivo el patrimonio histórico ferroviario. Grupos de voluntariado organizados a través de asociaciones que se han ido haciendo con un importante material ferroviario histórico, aglutinando a miles de personas para las que esta actividad supone un incentivo a su participación social, contribuyendo a favorecer un envejecimiento activo y saludable. </w:t>
      </w:r>
    </w:p>
    <w:p w:rsidR="001326B6" w:rsidRPr="006C59A1" w:rsidRDefault="001326B6" w:rsidP="006C59A1">
      <w:pPr>
        <w:spacing w:before="100" w:beforeAutospacing="1" w:after="100" w:afterAutospacing="1" w:line="276" w:lineRule="auto"/>
        <w:jc w:val="both"/>
        <w:rPr>
          <w:sz w:val="24"/>
          <w:szCs w:val="24"/>
        </w:rPr>
      </w:pPr>
      <w:r w:rsidRPr="006C59A1">
        <w:rPr>
          <w:sz w:val="24"/>
          <w:szCs w:val="24"/>
        </w:rPr>
        <w:t xml:space="preserve">A día de hoy, los Ferrocarriles Históricos no cuentan con ninguna normativa que los regule, facilitando su impulso y desarrollo y estableciendo los requisitos y condiciones que las estructuras y el material deben cumplir para una circulación segura. Esta falta de regulación supone un lastre para su implementación, al que hemos de añadir que en ningún caso ADIF haya permitido, ante dicha falta de regulación, el desarrollo de trayectos por sus vías desafectadas de servicio, impidiendo así la puesta en marcha de algunos proyectos que resultarían de gran interés. </w:t>
      </w:r>
    </w:p>
    <w:p w:rsidR="001326B6" w:rsidRPr="006C59A1" w:rsidRDefault="001326B6" w:rsidP="006C59A1">
      <w:pPr>
        <w:spacing w:before="100" w:beforeAutospacing="1" w:after="100" w:afterAutospacing="1" w:line="276" w:lineRule="auto"/>
        <w:jc w:val="both"/>
        <w:rPr>
          <w:sz w:val="24"/>
          <w:szCs w:val="24"/>
        </w:rPr>
      </w:pPr>
      <w:r w:rsidRPr="006C59A1">
        <w:rPr>
          <w:sz w:val="24"/>
          <w:szCs w:val="24"/>
        </w:rPr>
        <w:t>España es el único país de nuestro entorno que carece de una normativa específica. De hecho, los ferrocarriles históricos que se encuentran en este momento en activo circulan siguiendo su propia autorregulación. Sería necesario, por tanto, articular medida</w:t>
      </w:r>
      <w:r w:rsidR="00B06635">
        <w:rPr>
          <w:sz w:val="24"/>
          <w:szCs w:val="24"/>
        </w:rPr>
        <w:t>s y promover una regulación </w:t>
      </w:r>
      <w:r w:rsidRPr="006C59A1">
        <w:rPr>
          <w:sz w:val="24"/>
          <w:szCs w:val="24"/>
        </w:rPr>
        <w:t xml:space="preserve">que permita el desarrollo de ferrocarriles históricos de una forma segura, incentivando su implementación y posibilitando que ADIF permita el desarrollo de proyectos que utilicen vías desafectadas para el uso comercial ferroviario. </w:t>
      </w:r>
    </w:p>
    <w:p w:rsidR="00D42AFB" w:rsidRDefault="001326B6" w:rsidP="006C59A1">
      <w:pPr>
        <w:spacing w:before="100" w:beforeAutospacing="1" w:after="100" w:afterAutospacing="1" w:line="276" w:lineRule="auto"/>
        <w:jc w:val="both"/>
        <w:rPr>
          <w:sz w:val="24"/>
          <w:szCs w:val="24"/>
        </w:rPr>
      </w:pPr>
      <w:r w:rsidRPr="006C59A1">
        <w:rPr>
          <w:sz w:val="24"/>
          <w:szCs w:val="24"/>
        </w:rPr>
        <w:t>Dado que en el ámbito de nuestra competencia</w:t>
      </w:r>
      <w:r w:rsidR="00901934" w:rsidRPr="006C59A1">
        <w:rPr>
          <w:sz w:val="24"/>
          <w:szCs w:val="24"/>
        </w:rPr>
        <w:t xml:space="preserve"> ninguno de estos proyectos </w:t>
      </w:r>
      <w:r w:rsidRPr="006C59A1">
        <w:rPr>
          <w:sz w:val="24"/>
          <w:szCs w:val="24"/>
        </w:rPr>
        <w:t xml:space="preserve">puede llevarse a cabo sin la promulgación autonómica de la norma de rango superior </w:t>
      </w:r>
      <w:r w:rsidR="00901934" w:rsidRPr="006C59A1">
        <w:rPr>
          <w:sz w:val="24"/>
          <w:szCs w:val="24"/>
        </w:rPr>
        <w:t>que de</w:t>
      </w:r>
      <w:r w:rsidRPr="006C59A1">
        <w:rPr>
          <w:sz w:val="24"/>
          <w:szCs w:val="24"/>
        </w:rPr>
        <w:t xml:space="preserve"> </w:t>
      </w:r>
    </w:p>
    <w:p w:rsidR="001326B6" w:rsidRPr="006C59A1" w:rsidRDefault="001326B6" w:rsidP="006C59A1">
      <w:pPr>
        <w:spacing w:before="100" w:beforeAutospacing="1" w:after="100" w:afterAutospacing="1" w:line="276" w:lineRule="auto"/>
        <w:jc w:val="both"/>
        <w:rPr>
          <w:vanish/>
          <w:sz w:val="24"/>
          <w:szCs w:val="24"/>
          <w:specVanish/>
        </w:rPr>
      </w:pPr>
      <w:proofErr w:type="gramStart"/>
      <w:r w:rsidRPr="006C59A1">
        <w:rPr>
          <w:sz w:val="24"/>
          <w:szCs w:val="24"/>
        </w:rPr>
        <w:lastRenderedPageBreak/>
        <w:t>pleno</w:t>
      </w:r>
      <w:proofErr w:type="gramEnd"/>
      <w:r w:rsidRPr="006C59A1">
        <w:rPr>
          <w:sz w:val="24"/>
          <w:szCs w:val="24"/>
        </w:rPr>
        <w:t xml:space="preserve"> respaldo a las normas técnicas y de seguridad para</w:t>
      </w:r>
    </w:p>
    <w:p w:rsidR="001326B6" w:rsidRPr="006C59A1" w:rsidRDefault="001326B6" w:rsidP="006C59A1">
      <w:pPr>
        <w:spacing w:before="100" w:beforeAutospacing="1" w:after="100" w:afterAutospacing="1" w:line="276" w:lineRule="auto"/>
        <w:jc w:val="both"/>
        <w:rPr>
          <w:sz w:val="24"/>
          <w:szCs w:val="24"/>
        </w:rPr>
      </w:pPr>
      <w:r w:rsidRPr="006C59A1">
        <w:rPr>
          <w:sz w:val="24"/>
          <w:szCs w:val="24"/>
        </w:rPr>
        <w:t xml:space="preserve"> </w:t>
      </w:r>
      <w:proofErr w:type="gramStart"/>
      <w:r w:rsidRPr="006C59A1">
        <w:rPr>
          <w:sz w:val="24"/>
          <w:szCs w:val="24"/>
        </w:rPr>
        <w:t>la</w:t>
      </w:r>
      <w:proofErr w:type="gramEnd"/>
      <w:r w:rsidRPr="006C59A1">
        <w:rPr>
          <w:sz w:val="24"/>
          <w:szCs w:val="24"/>
        </w:rPr>
        <w:t xml:space="preserve"> circulación de ferrocarriles históricos</w:t>
      </w:r>
      <w:r w:rsidR="00901934" w:rsidRPr="006C59A1">
        <w:rPr>
          <w:sz w:val="24"/>
          <w:szCs w:val="24"/>
        </w:rPr>
        <w:t xml:space="preserve"> y práctica de ciclo-</w:t>
      </w:r>
      <w:proofErr w:type="spellStart"/>
      <w:r w:rsidR="00901934" w:rsidRPr="006C59A1">
        <w:rPr>
          <w:sz w:val="24"/>
          <w:szCs w:val="24"/>
        </w:rPr>
        <w:t>rail</w:t>
      </w:r>
      <w:proofErr w:type="spellEnd"/>
      <w:r w:rsidR="00901934" w:rsidRPr="006C59A1">
        <w:rPr>
          <w:sz w:val="24"/>
          <w:szCs w:val="24"/>
        </w:rPr>
        <w:t xml:space="preserve"> publicadas por la Agrupación de Ferrocarriles Históricos Españoles (AFCHE)</w:t>
      </w:r>
      <w:r w:rsidRPr="006C59A1">
        <w:rPr>
          <w:sz w:val="24"/>
          <w:szCs w:val="24"/>
        </w:rPr>
        <w:t xml:space="preserve">.  </w:t>
      </w:r>
    </w:p>
    <w:p w:rsidR="006C59A1" w:rsidRDefault="006C59A1" w:rsidP="006C59A1">
      <w:pPr>
        <w:pStyle w:val="NormalWeb"/>
        <w:shd w:val="clear" w:color="auto" w:fill="FFFFFF"/>
        <w:spacing w:line="258" w:lineRule="atLeast"/>
        <w:jc w:val="both"/>
        <w:rPr>
          <w:b/>
        </w:rPr>
      </w:pPr>
      <w:r w:rsidRPr="006C59A1">
        <w:t xml:space="preserve">Por todo lo anterior, el </w:t>
      </w:r>
      <w:r w:rsidR="00944E3E">
        <w:t>Pleno del Ayuntamiento de Valladolid</w:t>
      </w:r>
      <w:r w:rsidRPr="006C59A1">
        <w:t xml:space="preserve">, formula la presente </w:t>
      </w:r>
      <w:r w:rsidRPr="006C59A1">
        <w:rPr>
          <w:b/>
        </w:rPr>
        <w:t>MOCIÓN</w:t>
      </w:r>
      <w:r w:rsidRPr="006C59A1">
        <w:t xml:space="preserve"> para que se adopten los </w:t>
      </w:r>
      <w:r w:rsidRPr="005A25F7">
        <w:t>siguiente</w:t>
      </w:r>
      <w:r>
        <w:t>s</w:t>
      </w:r>
    </w:p>
    <w:p w:rsidR="00B06635" w:rsidRDefault="00B06635" w:rsidP="006C59A1">
      <w:pPr>
        <w:jc w:val="center"/>
        <w:rPr>
          <w:b/>
          <w:sz w:val="24"/>
          <w:szCs w:val="24"/>
        </w:rPr>
      </w:pPr>
    </w:p>
    <w:p w:rsidR="006C59A1" w:rsidRDefault="006C59A1" w:rsidP="006C59A1">
      <w:pPr>
        <w:jc w:val="center"/>
        <w:rPr>
          <w:b/>
          <w:sz w:val="24"/>
          <w:szCs w:val="24"/>
        </w:rPr>
      </w:pPr>
      <w:r w:rsidRPr="00FF0422">
        <w:rPr>
          <w:b/>
          <w:sz w:val="24"/>
          <w:szCs w:val="24"/>
        </w:rPr>
        <w:t>ACUERDO</w:t>
      </w:r>
      <w:r>
        <w:rPr>
          <w:b/>
          <w:sz w:val="24"/>
          <w:szCs w:val="24"/>
        </w:rPr>
        <w:t>S</w:t>
      </w:r>
    </w:p>
    <w:p w:rsidR="001326B6" w:rsidRDefault="001326B6" w:rsidP="00EE6328">
      <w:pPr>
        <w:pStyle w:val="NormalWeb"/>
        <w:numPr>
          <w:ilvl w:val="0"/>
          <w:numId w:val="4"/>
        </w:numPr>
        <w:shd w:val="clear" w:color="auto" w:fill="FFFFFF"/>
        <w:spacing w:after="0" w:afterAutospacing="0" w:line="276" w:lineRule="auto"/>
        <w:ind w:left="714" w:hanging="357"/>
        <w:jc w:val="both"/>
      </w:pPr>
      <w:r w:rsidRPr="006C59A1">
        <w:t>Instar</w:t>
      </w:r>
      <w:r w:rsidR="00530779">
        <w:t xml:space="preserve"> a los Grupos políticos en las Cortes de Castilla y León y </w:t>
      </w:r>
      <w:r w:rsidRPr="006C59A1">
        <w:t xml:space="preserve">a la Junta de Castilla y León a </w:t>
      </w:r>
      <w:r w:rsidR="00530779">
        <w:t>promulgar la</w:t>
      </w:r>
      <w:r w:rsidRPr="006C59A1">
        <w:t xml:space="preserve"> normativa que regule los ferrocarriles históricos en nuestra comunidad asumiendo las competencias necesarias </w:t>
      </w:r>
      <w:r w:rsidR="000A7EC7" w:rsidRPr="006C59A1">
        <w:t>para que  pequeños</w:t>
      </w:r>
      <w:r w:rsidR="000B4F2D" w:rsidRPr="006C59A1">
        <w:t xml:space="preserve"> </w:t>
      </w:r>
      <w:r w:rsidR="000A7EC7" w:rsidRPr="006C59A1">
        <w:t xml:space="preserve">tramos </w:t>
      </w:r>
      <w:r w:rsidR="00551933" w:rsidRPr="006C59A1">
        <w:t xml:space="preserve">ferroviarios </w:t>
      </w:r>
      <w:r w:rsidR="000A7EC7" w:rsidRPr="006C59A1">
        <w:t>integrados en el entorno del Depósito de Locomotoras de Campo Grande, de acuerdo con el PGOU en tramitación en la ciudad</w:t>
      </w:r>
      <w:r w:rsidR="000B4F2D" w:rsidRPr="006C59A1">
        <w:t>,</w:t>
      </w:r>
      <w:r w:rsidRPr="006C59A1">
        <w:t xml:space="preserve"> </w:t>
      </w:r>
      <w:r w:rsidR="000B4F2D" w:rsidRPr="006C59A1">
        <w:t>puedan ser explotados como</w:t>
      </w:r>
      <w:r w:rsidRPr="006C59A1">
        <w:t xml:space="preserve"> ferrocarril histórico. </w:t>
      </w:r>
    </w:p>
    <w:p w:rsidR="00EE6328" w:rsidRDefault="00EE6328" w:rsidP="00EE6328">
      <w:pPr>
        <w:pStyle w:val="NormalWeb"/>
        <w:shd w:val="clear" w:color="auto" w:fill="FFFFFF"/>
        <w:spacing w:before="0" w:beforeAutospacing="0" w:after="0" w:afterAutospacing="0" w:line="240" w:lineRule="atLeast"/>
        <w:ind w:left="720"/>
        <w:jc w:val="both"/>
      </w:pPr>
    </w:p>
    <w:p w:rsidR="001326B6" w:rsidRPr="00B06635" w:rsidRDefault="001326B6" w:rsidP="00EE6328">
      <w:pPr>
        <w:pStyle w:val="NormalWeb"/>
        <w:numPr>
          <w:ilvl w:val="0"/>
          <w:numId w:val="4"/>
        </w:numPr>
        <w:shd w:val="clear" w:color="auto" w:fill="FFFFFF"/>
        <w:spacing w:before="0" w:beforeAutospacing="0" w:after="0" w:afterAutospacing="0" w:line="276" w:lineRule="auto"/>
        <w:ind w:left="714" w:hanging="357"/>
        <w:jc w:val="both"/>
      </w:pPr>
      <w:r w:rsidRPr="00B06635">
        <w:t>Instar a la Junta de Castilla y León</w:t>
      </w:r>
      <w:r w:rsidR="00305C0E" w:rsidRPr="00B06635">
        <w:t>, en colaboración con la FRMP,</w:t>
      </w:r>
      <w:r w:rsidRPr="00B06635">
        <w:t xml:space="preserve"> a desarrollar, los diferentes aspectos relativos al Patrimonio histórico Ferroviario </w:t>
      </w:r>
      <w:r w:rsidR="00530779">
        <w:t>conforme a los</w:t>
      </w:r>
      <w:r w:rsidRPr="00B06635">
        <w:t xml:space="preserve"> términos expuestos en la Enmienda Transaccional aprobada el pasado 18 de diciembre de 2018 en el Congreso de los Diputados relativa a los Ferrocarriles Históricos y que se detallan a continuación:</w:t>
      </w:r>
    </w:p>
    <w:p w:rsidR="001326B6" w:rsidRPr="00530779" w:rsidRDefault="001326B6" w:rsidP="00EE6328">
      <w:pPr>
        <w:pStyle w:val="Prrafodelista"/>
        <w:numPr>
          <w:ilvl w:val="0"/>
          <w:numId w:val="5"/>
        </w:numPr>
        <w:spacing w:before="100" w:beforeAutospacing="1" w:after="100" w:afterAutospacing="1" w:line="276" w:lineRule="auto"/>
        <w:jc w:val="both"/>
        <w:rPr>
          <w:i/>
          <w:sz w:val="24"/>
          <w:szCs w:val="24"/>
        </w:rPr>
      </w:pPr>
      <w:r w:rsidRPr="00530779">
        <w:rPr>
          <w:i/>
          <w:sz w:val="24"/>
          <w:szCs w:val="24"/>
        </w:rPr>
        <w:t xml:space="preserve">Prestar asesoramiento técnico a las Comunidades Autónomas que lo soliciten para la elaboración de un marco normativo que permita regular los ferrocarriles históricos como elementos básicos para la protección del patrimonio ferroviario. A dicho marco se incorporarán condiciones de circulación y medidas de seguridad específicas, tomando como base las que ya se vienen cumpliendo por las entidades encargadas de las explotaciones actuales de ferrocarriles históricos. </w:t>
      </w:r>
    </w:p>
    <w:p w:rsidR="00EE6328" w:rsidRPr="00530779" w:rsidRDefault="00EE6328" w:rsidP="00EE6328">
      <w:pPr>
        <w:pStyle w:val="Prrafodelista"/>
        <w:spacing w:before="100" w:beforeAutospacing="1" w:after="100" w:afterAutospacing="1" w:line="276" w:lineRule="auto"/>
        <w:ind w:left="1068"/>
        <w:jc w:val="both"/>
        <w:rPr>
          <w:i/>
          <w:sz w:val="24"/>
          <w:szCs w:val="24"/>
        </w:rPr>
      </w:pPr>
    </w:p>
    <w:p w:rsidR="001326B6" w:rsidRPr="00530779" w:rsidRDefault="001326B6" w:rsidP="00EE6328">
      <w:pPr>
        <w:pStyle w:val="Prrafodelista"/>
        <w:numPr>
          <w:ilvl w:val="0"/>
          <w:numId w:val="5"/>
        </w:numPr>
        <w:spacing w:before="100" w:beforeAutospacing="1" w:after="100" w:afterAutospacing="1" w:line="276" w:lineRule="auto"/>
        <w:jc w:val="both"/>
        <w:rPr>
          <w:i/>
          <w:sz w:val="24"/>
          <w:szCs w:val="24"/>
        </w:rPr>
      </w:pPr>
      <w:r w:rsidRPr="00530779">
        <w:rPr>
          <w:i/>
          <w:sz w:val="24"/>
          <w:szCs w:val="24"/>
        </w:rPr>
        <w:t xml:space="preserve">Poner en marcha, en colaboración con la FEMP y las Comunidades Autónomas, un Plan de Protección y Uso de Patrimonio, en el que se incentive el desarrollo de ferrocarriles y trenes históricos, como una forma de protección cultural y de impulso económico. Dicho plan incluirá medidas dirigidas a garantizar el correcto mantenimiento y conservación de estaciones originales de líneas con gran valor y la restauración de material ferroviario. </w:t>
      </w:r>
    </w:p>
    <w:p w:rsidR="00EE6328" w:rsidRPr="00530779" w:rsidRDefault="00EE6328" w:rsidP="00EE6328">
      <w:pPr>
        <w:pStyle w:val="Prrafodelista"/>
        <w:rPr>
          <w:i/>
          <w:sz w:val="24"/>
          <w:szCs w:val="24"/>
        </w:rPr>
      </w:pPr>
    </w:p>
    <w:p w:rsidR="00EE6328" w:rsidRPr="00530779" w:rsidRDefault="001326B6" w:rsidP="00EE6328">
      <w:pPr>
        <w:pStyle w:val="Prrafodelista"/>
        <w:numPr>
          <w:ilvl w:val="0"/>
          <w:numId w:val="5"/>
        </w:numPr>
        <w:spacing w:before="100" w:beforeAutospacing="1" w:after="100" w:afterAutospacing="1" w:line="276" w:lineRule="auto"/>
        <w:jc w:val="both"/>
        <w:rPr>
          <w:i/>
          <w:sz w:val="24"/>
          <w:szCs w:val="24"/>
        </w:rPr>
      </w:pPr>
      <w:r w:rsidRPr="00530779">
        <w:rPr>
          <w:i/>
          <w:sz w:val="24"/>
          <w:szCs w:val="24"/>
        </w:rPr>
        <w:t>Promover, en colaboración con las entidades autonómicas y locales, la puesta en valor de las antiguas líneas ferroviarias en desuso que no pertenecen a la Red Ferroviaria de Interés General (RFIG) como elementos básicos para la protección del patrimonio ferroviario.</w:t>
      </w:r>
    </w:p>
    <w:p w:rsidR="00EE6328" w:rsidRPr="00530779" w:rsidRDefault="00EE6328" w:rsidP="00EE6328">
      <w:pPr>
        <w:pStyle w:val="Prrafodelista"/>
        <w:rPr>
          <w:i/>
          <w:sz w:val="24"/>
          <w:szCs w:val="24"/>
        </w:rPr>
      </w:pPr>
    </w:p>
    <w:p w:rsidR="006C59A1" w:rsidRPr="00530779" w:rsidRDefault="001326B6" w:rsidP="00EE6328">
      <w:pPr>
        <w:pStyle w:val="Prrafodelista"/>
        <w:numPr>
          <w:ilvl w:val="0"/>
          <w:numId w:val="5"/>
        </w:numPr>
        <w:spacing w:before="100" w:beforeAutospacing="1" w:after="100" w:afterAutospacing="1" w:line="276" w:lineRule="auto"/>
        <w:jc w:val="both"/>
        <w:rPr>
          <w:i/>
          <w:sz w:val="24"/>
          <w:szCs w:val="24"/>
        </w:rPr>
      </w:pPr>
      <w:r w:rsidRPr="00530779">
        <w:rPr>
          <w:i/>
          <w:sz w:val="24"/>
          <w:szCs w:val="24"/>
        </w:rPr>
        <w:lastRenderedPageBreak/>
        <w:t xml:space="preserve">Regular y autorizar a que los inmuebles considerados Patrimonio Ferroviario Histórico y cumplan los requisitos exigidos en las Bases Reguladoras actualmente vigentes, recogidas en la Orden </w:t>
      </w:r>
      <w:proofErr w:type="spellStart"/>
      <w:r w:rsidRPr="00530779">
        <w:rPr>
          <w:i/>
          <w:sz w:val="24"/>
          <w:szCs w:val="24"/>
        </w:rPr>
        <w:t>Fom</w:t>
      </w:r>
      <w:proofErr w:type="spellEnd"/>
      <w:r w:rsidRPr="00530779">
        <w:rPr>
          <w:i/>
          <w:sz w:val="24"/>
          <w:szCs w:val="24"/>
        </w:rPr>
        <w:t xml:space="preserve"> /1932/2014, puedan ser incluidos en la normativa que regula las ayudas del programa de Conservación del Patrimonio Histórico (1,5% cultural) que anualmente convoca el Ministerio d</w:t>
      </w:r>
      <w:r w:rsidR="00B06635" w:rsidRPr="00530779">
        <w:rPr>
          <w:i/>
          <w:sz w:val="24"/>
          <w:szCs w:val="24"/>
        </w:rPr>
        <w:t>e</w:t>
      </w:r>
      <w:r w:rsidRPr="00530779">
        <w:rPr>
          <w:i/>
          <w:sz w:val="24"/>
          <w:szCs w:val="24"/>
        </w:rPr>
        <w:t xml:space="preserve"> Fomento. </w:t>
      </w:r>
    </w:p>
    <w:p w:rsidR="006C59A1" w:rsidRDefault="00EE6328" w:rsidP="006C59A1">
      <w:pPr>
        <w:jc w:val="right"/>
        <w:rPr>
          <w:sz w:val="24"/>
          <w:szCs w:val="24"/>
        </w:rPr>
      </w:pPr>
      <w:r>
        <w:rPr>
          <w:sz w:val="24"/>
          <w:szCs w:val="24"/>
        </w:rPr>
        <w:t xml:space="preserve">Valladolid, </w:t>
      </w:r>
      <w:r w:rsidR="00646DA2">
        <w:rPr>
          <w:sz w:val="24"/>
          <w:szCs w:val="24"/>
        </w:rPr>
        <w:t>12</w:t>
      </w:r>
      <w:r w:rsidR="006C59A1">
        <w:rPr>
          <w:sz w:val="24"/>
          <w:szCs w:val="24"/>
        </w:rPr>
        <w:t xml:space="preserve"> de marzo de 2019</w:t>
      </w:r>
    </w:p>
    <w:p w:rsidR="006C59A1" w:rsidRDefault="006C59A1" w:rsidP="006C59A1">
      <w:pPr>
        <w:jc w:val="center"/>
        <w:rPr>
          <w:noProof/>
        </w:rPr>
      </w:pPr>
    </w:p>
    <w:p w:rsidR="006C59A1" w:rsidRDefault="006C59A1" w:rsidP="006C59A1">
      <w:pPr>
        <w:jc w:val="center"/>
        <w:rPr>
          <w:noProof/>
        </w:rPr>
      </w:pPr>
    </w:p>
    <w:p w:rsidR="006C59A1" w:rsidRDefault="006C59A1" w:rsidP="006C59A1">
      <w:pPr>
        <w:jc w:val="center"/>
        <w:rPr>
          <w:noProof/>
        </w:rPr>
      </w:pPr>
    </w:p>
    <w:p w:rsidR="006C59A1" w:rsidRDefault="006C59A1" w:rsidP="006C59A1">
      <w:pPr>
        <w:jc w:val="center"/>
        <w:rPr>
          <w:noProof/>
        </w:rPr>
      </w:pPr>
    </w:p>
    <w:tbl>
      <w:tblPr>
        <w:tblStyle w:val="Tablaconcuadrcula"/>
        <w:tblW w:w="13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gridCol w:w="141"/>
        <w:gridCol w:w="990"/>
        <w:gridCol w:w="2916"/>
        <w:gridCol w:w="309"/>
      </w:tblGrid>
      <w:tr w:rsidR="00131F70" w:rsidTr="00530779">
        <w:tc>
          <w:tcPr>
            <w:tcW w:w="9464" w:type="dxa"/>
          </w:tcPr>
          <w:p w:rsidR="00131F70" w:rsidRDefault="00131F70" w:rsidP="00C77E43">
            <w:pPr>
              <w:jc w:val="center"/>
              <w:rPr>
                <w:noProof/>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4"/>
              <w:gridCol w:w="4356"/>
            </w:tblGrid>
            <w:tr w:rsidR="00530779" w:rsidTr="004A6414">
              <w:tc>
                <w:tcPr>
                  <w:tcW w:w="4364" w:type="dxa"/>
                </w:tcPr>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r>
                    <w:rPr>
                      <w:noProof/>
                    </w:rPr>
                    <w:t>Jose A. Martínez Bermejo</w:t>
                  </w:r>
                </w:p>
                <w:p w:rsidR="00530779" w:rsidRDefault="00530779" w:rsidP="004A6414">
                  <w:pPr>
                    <w:jc w:val="center"/>
                    <w:rPr>
                      <w:noProof/>
                    </w:rPr>
                  </w:pPr>
                  <w:r>
                    <w:rPr>
                      <w:noProof/>
                    </w:rPr>
                    <w:t>Portavoz del Grupo Municipal PP</w:t>
                  </w:r>
                </w:p>
              </w:tc>
              <w:tc>
                <w:tcPr>
                  <w:tcW w:w="4356" w:type="dxa"/>
                </w:tcPr>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r>
                    <w:rPr>
                      <w:noProof/>
                    </w:rPr>
                    <w:t>Pedro Herrero García</w:t>
                  </w:r>
                </w:p>
                <w:p w:rsidR="00530779" w:rsidRDefault="00530779" w:rsidP="004A6414">
                  <w:pPr>
                    <w:jc w:val="center"/>
                    <w:rPr>
                      <w:noProof/>
                    </w:rPr>
                  </w:pPr>
                  <w:r>
                    <w:rPr>
                      <w:noProof/>
                    </w:rPr>
                    <w:t>Portavoz del Grupo Municipal Socialista-PSOE</w:t>
                  </w:r>
                </w:p>
              </w:tc>
            </w:tr>
            <w:tr w:rsidR="00530779" w:rsidTr="004A6414">
              <w:tc>
                <w:tcPr>
                  <w:tcW w:w="4364" w:type="dxa"/>
                </w:tcPr>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r>
                    <w:rPr>
                      <w:noProof/>
                    </w:rPr>
                    <w:t>María Sánchez Esteban</w:t>
                  </w:r>
                </w:p>
                <w:p w:rsidR="00530779" w:rsidRDefault="00530779" w:rsidP="004A6414">
                  <w:pPr>
                    <w:jc w:val="center"/>
                    <w:rPr>
                      <w:noProof/>
                    </w:rPr>
                  </w:pPr>
                  <w:r>
                    <w:rPr>
                      <w:noProof/>
                    </w:rPr>
                    <w:t>Portavoz de Grupo Municipal VTLP</w:t>
                  </w:r>
                </w:p>
              </w:tc>
              <w:tc>
                <w:tcPr>
                  <w:tcW w:w="4356" w:type="dxa"/>
                </w:tcPr>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r>
                    <w:rPr>
                      <w:noProof/>
                    </w:rPr>
                    <w:t>Charo Chávez Muñoz</w:t>
                  </w:r>
                </w:p>
                <w:p w:rsidR="00530779" w:rsidRDefault="00530779" w:rsidP="004A6414">
                  <w:pPr>
                    <w:jc w:val="center"/>
                    <w:rPr>
                      <w:noProof/>
                    </w:rPr>
                  </w:pPr>
                  <w:r>
                    <w:rPr>
                      <w:noProof/>
                    </w:rPr>
                    <w:t>Portavoz del Grupo Municipal</w:t>
                  </w:r>
                </w:p>
                <w:p w:rsidR="00530779" w:rsidRDefault="00530779" w:rsidP="004A6414">
                  <w:pPr>
                    <w:jc w:val="center"/>
                    <w:rPr>
                      <w:noProof/>
                    </w:rPr>
                  </w:pPr>
                  <w:r>
                    <w:rPr>
                      <w:noProof/>
                    </w:rPr>
                    <w:t xml:space="preserve"> Sí se Puede</w:t>
                  </w:r>
                </w:p>
              </w:tc>
            </w:tr>
            <w:tr w:rsidR="00530779" w:rsidTr="004A6414">
              <w:tc>
                <w:tcPr>
                  <w:tcW w:w="4364" w:type="dxa"/>
                </w:tcPr>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r>
                    <w:rPr>
                      <w:noProof/>
                    </w:rPr>
                    <w:t>Pilar Vicente Tomás</w:t>
                  </w:r>
                </w:p>
                <w:p w:rsidR="00530779" w:rsidRDefault="00530779" w:rsidP="004A6414">
                  <w:pPr>
                    <w:jc w:val="center"/>
                    <w:rPr>
                      <w:noProof/>
                    </w:rPr>
                  </w:pPr>
                  <w:r>
                    <w:rPr>
                      <w:noProof/>
                    </w:rPr>
                    <w:t>Portavoz del Grupo Municipal Ciudadanos</w:t>
                  </w:r>
                </w:p>
              </w:tc>
              <w:tc>
                <w:tcPr>
                  <w:tcW w:w="4356" w:type="dxa"/>
                </w:tcPr>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p>
                <w:p w:rsidR="00530779" w:rsidRDefault="00530779" w:rsidP="004A6414">
                  <w:pPr>
                    <w:jc w:val="center"/>
                    <w:rPr>
                      <w:noProof/>
                    </w:rPr>
                  </w:pPr>
                  <w:r>
                    <w:rPr>
                      <w:noProof/>
                    </w:rPr>
                    <w:t>Jesus Javier Presencio Peña</w:t>
                  </w:r>
                </w:p>
                <w:p w:rsidR="00530779" w:rsidRDefault="00530779" w:rsidP="004A6414">
                  <w:pPr>
                    <w:jc w:val="center"/>
                    <w:rPr>
                      <w:noProof/>
                    </w:rPr>
                  </w:pPr>
                  <w:r>
                    <w:rPr>
                      <w:noProof/>
                    </w:rPr>
                    <w:t>Concejal no adscrito</w:t>
                  </w:r>
                </w:p>
              </w:tc>
            </w:tr>
          </w:tbl>
          <w:p w:rsidR="00530779" w:rsidRDefault="00530779" w:rsidP="00C77E43">
            <w:pPr>
              <w:jc w:val="center"/>
              <w:rPr>
                <w:noProof/>
              </w:rPr>
            </w:pPr>
          </w:p>
        </w:tc>
        <w:tc>
          <w:tcPr>
            <w:tcW w:w="4356" w:type="dxa"/>
            <w:gridSpan w:val="4"/>
          </w:tcPr>
          <w:p w:rsidR="00131F70" w:rsidRDefault="00131F70" w:rsidP="00C77E43">
            <w:pPr>
              <w:jc w:val="center"/>
              <w:rPr>
                <w:noProof/>
              </w:rPr>
            </w:pPr>
          </w:p>
        </w:tc>
      </w:tr>
      <w:tr w:rsidR="00131F70" w:rsidTr="00530779">
        <w:trPr>
          <w:gridAfter w:val="1"/>
          <w:wAfter w:w="309" w:type="dxa"/>
        </w:trPr>
        <w:tc>
          <w:tcPr>
            <w:tcW w:w="9605" w:type="dxa"/>
            <w:gridSpan w:val="2"/>
          </w:tcPr>
          <w:p w:rsidR="00131F70" w:rsidRDefault="00131F70" w:rsidP="00C77E43">
            <w:pPr>
              <w:jc w:val="center"/>
              <w:rPr>
                <w:noProof/>
              </w:rPr>
            </w:pPr>
          </w:p>
        </w:tc>
        <w:tc>
          <w:tcPr>
            <w:tcW w:w="990" w:type="dxa"/>
          </w:tcPr>
          <w:p w:rsidR="00131F70" w:rsidRDefault="00131F70" w:rsidP="00C77E43">
            <w:pPr>
              <w:jc w:val="center"/>
              <w:rPr>
                <w:noProof/>
              </w:rPr>
            </w:pPr>
          </w:p>
        </w:tc>
        <w:tc>
          <w:tcPr>
            <w:tcW w:w="2916" w:type="dxa"/>
          </w:tcPr>
          <w:p w:rsidR="00131F70" w:rsidRPr="00131F70" w:rsidRDefault="00131F70" w:rsidP="00131F70">
            <w:pPr>
              <w:jc w:val="center"/>
            </w:pPr>
          </w:p>
        </w:tc>
      </w:tr>
    </w:tbl>
    <w:p w:rsidR="001326B6" w:rsidRPr="006C59A1" w:rsidRDefault="001326B6" w:rsidP="006C59A1">
      <w:pPr>
        <w:spacing w:line="276" w:lineRule="auto"/>
        <w:jc w:val="both"/>
        <w:rPr>
          <w:sz w:val="24"/>
          <w:szCs w:val="24"/>
        </w:rPr>
      </w:pPr>
    </w:p>
    <w:p w:rsidR="001326B6" w:rsidRPr="006C59A1" w:rsidRDefault="001326B6" w:rsidP="006C59A1">
      <w:pPr>
        <w:spacing w:line="276" w:lineRule="auto"/>
        <w:jc w:val="both"/>
        <w:rPr>
          <w:sz w:val="24"/>
          <w:szCs w:val="24"/>
        </w:rPr>
      </w:pPr>
    </w:p>
    <w:p w:rsidR="001326B6" w:rsidRPr="006C59A1" w:rsidRDefault="001326B6" w:rsidP="006C59A1">
      <w:pPr>
        <w:spacing w:line="276" w:lineRule="auto"/>
        <w:jc w:val="both"/>
        <w:rPr>
          <w:sz w:val="24"/>
          <w:szCs w:val="24"/>
        </w:rPr>
      </w:pPr>
    </w:p>
    <w:p w:rsidR="001326B6" w:rsidRPr="006C59A1" w:rsidRDefault="001326B6" w:rsidP="006C59A1">
      <w:pPr>
        <w:spacing w:line="276" w:lineRule="auto"/>
        <w:jc w:val="both"/>
        <w:rPr>
          <w:sz w:val="24"/>
          <w:szCs w:val="24"/>
        </w:rPr>
      </w:pPr>
    </w:p>
    <w:p w:rsidR="001326B6" w:rsidRPr="006C59A1" w:rsidRDefault="001326B6" w:rsidP="006C59A1">
      <w:pPr>
        <w:spacing w:line="276" w:lineRule="auto"/>
        <w:jc w:val="both"/>
        <w:rPr>
          <w:sz w:val="24"/>
          <w:szCs w:val="24"/>
        </w:rPr>
      </w:pPr>
    </w:p>
    <w:p w:rsidR="001326B6" w:rsidRPr="006C59A1" w:rsidRDefault="001326B6" w:rsidP="006C59A1">
      <w:pPr>
        <w:spacing w:line="276" w:lineRule="auto"/>
        <w:jc w:val="both"/>
        <w:rPr>
          <w:sz w:val="24"/>
          <w:szCs w:val="24"/>
        </w:rPr>
      </w:pPr>
    </w:p>
    <w:sectPr w:rsidR="001326B6" w:rsidRPr="006C59A1" w:rsidSect="000A3BC4">
      <w:headerReference w:type="default" r:id="rId7"/>
      <w:footerReference w:type="default" r:id="rId8"/>
      <w:pgSz w:w="11906" w:h="16838"/>
      <w:pgMar w:top="1417" w:right="1701" w:bottom="1276" w:left="1701"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E9" w:rsidRDefault="005000E9" w:rsidP="006C59A1">
      <w:r>
        <w:separator/>
      </w:r>
    </w:p>
  </w:endnote>
  <w:endnote w:type="continuationSeparator" w:id="0">
    <w:p w:rsidR="005000E9" w:rsidRDefault="005000E9" w:rsidP="006C5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09719"/>
      <w:docPartObj>
        <w:docPartGallery w:val="Page Numbers (Bottom of Page)"/>
        <w:docPartUnique/>
      </w:docPartObj>
    </w:sdtPr>
    <w:sdtContent>
      <w:p w:rsidR="00B06635" w:rsidRDefault="00930EF4">
        <w:pPr>
          <w:pStyle w:val="Piedepgina"/>
          <w:jc w:val="right"/>
        </w:pPr>
        <w:fldSimple w:instr=" PAGE   \* MERGEFORMAT ">
          <w:r w:rsidR="00A4223A">
            <w:rPr>
              <w:noProof/>
            </w:rPr>
            <w:t>1</w:t>
          </w:r>
        </w:fldSimple>
      </w:p>
    </w:sdtContent>
  </w:sdt>
  <w:p w:rsidR="00B06635" w:rsidRDefault="00B0663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E9" w:rsidRDefault="005000E9" w:rsidP="006C59A1">
      <w:r>
        <w:separator/>
      </w:r>
    </w:p>
  </w:footnote>
  <w:footnote w:type="continuationSeparator" w:id="0">
    <w:p w:rsidR="005000E9" w:rsidRDefault="005000E9" w:rsidP="006C5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AFB" w:rsidRDefault="00D42AFB" w:rsidP="00D42AFB">
    <w:pPr>
      <w:rPr>
        <w:noProof/>
      </w:rPr>
    </w:pPr>
    <w:r>
      <w:rPr>
        <w:noProof/>
      </w:rPr>
      <w:drawing>
        <wp:inline distT="0" distB="0" distL="0" distR="0">
          <wp:extent cx="561975" cy="561975"/>
          <wp:effectExtent l="19050" t="0" r="9525" b="0"/>
          <wp:docPr id="2" name="Imagen 1" descr="C:\Users\azuzama\AppData\Local\Microsoft\Windows\Temporary Internet Files\Content.IE5\YG02ADFS\logo_grupo_pp_av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uzama\AppData\Local\Microsoft\Windows\Temporary Internet Files\Content.IE5\YG02ADFS\logo_grupo_pp_ava_1.pn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200150" cy="563485"/>
          <wp:effectExtent l="19050" t="0" r="0" b="0"/>
          <wp:docPr id="9" name="8 Imagen" descr="logo-PSO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OEWeb.png"/>
                  <pic:cNvPicPr/>
                </pic:nvPicPr>
                <pic:blipFill>
                  <a:blip r:embed="rId2" cstate="print"/>
                  <a:stretch>
                    <a:fillRect/>
                  </a:stretch>
                </pic:blipFill>
                <pic:spPr>
                  <a:xfrm>
                    <a:off x="0" y="0"/>
                    <a:ext cx="1200318" cy="563564"/>
                  </a:xfrm>
                  <a:prstGeom prst="rect">
                    <a:avLst/>
                  </a:prstGeom>
                </pic:spPr>
              </pic:pic>
            </a:graphicData>
          </a:graphic>
        </wp:inline>
      </w:drawing>
    </w:r>
    <w:r>
      <w:rPr>
        <w:noProof/>
      </w:rPr>
      <w:t xml:space="preserve">  </w:t>
    </w:r>
    <w:r w:rsidRPr="008966F3">
      <w:rPr>
        <w:noProof/>
      </w:rPr>
      <w:drawing>
        <wp:inline distT="0" distB="0" distL="0" distR="0">
          <wp:extent cx="794799" cy="653090"/>
          <wp:effectExtent l="19050" t="0" r="5301" b="0"/>
          <wp:docPr id="15" name="Imagen 1" descr="O:\WINWORD\Logos y plantillas\Logos Grupos en el Ayto\Logo VT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INWORD\Logos y plantillas\Logos Grupos en el Ayto\Logo VTLP.png"/>
                  <pic:cNvPicPr>
                    <a:picLocks noChangeAspect="1" noChangeArrowheads="1"/>
                  </pic:cNvPicPr>
                </pic:nvPicPr>
                <pic:blipFill>
                  <a:blip r:embed="rId3" cstate="print"/>
                  <a:srcRect/>
                  <a:stretch>
                    <a:fillRect/>
                  </a:stretch>
                </pic:blipFill>
                <pic:spPr bwMode="auto">
                  <a:xfrm>
                    <a:off x="0" y="0"/>
                    <a:ext cx="802185" cy="659159"/>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675409" cy="571500"/>
          <wp:effectExtent l="19050" t="0" r="0" b="0"/>
          <wp:docPr id="16" name="Imagen 4" descr="O:\WINWORD\Logos y plantillas\Logos Grupos en el Ayto\Si se pu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INWORD\Logos y plantillas\Logos Grupos en el Ayto\Si se puede.png"/>
                  <pic:cNvPicPr>
                    <a:picLocks noChangeAspect="1" noChangeArrowheads="1"/>
                  </pic:cNvPicPr>
                </pic:nvPicPr>
                <pic:blipFill>
                  <a:blip r:embed="rId4" cstate="print"/>
                  <a:srcRect/>
                  <a:stretch>
                    <a:fillRect/>
                  </a:stretch>
                </pic:blipFill>
                <pic:spPr bwMode="auto">
                  <a:xfrm>
                    <a:off x="0" y="0"/>
                    <a:ext cx="675409" cy="571500"/>
                  </a:xfrm>
                  <a:prstGeom prst="rect">
                    <a:avLst/>
                  </a:prstGeom>
                  <a:noFill/>
                  <a:ln w="9525">
                    <a:noFill/>
                    <a:miter lim="800000"/>
                    <a:headEnd/>
                    <a:tailEnd/>
                  </a:ln>
                </pic:spPr>
              </pic:pic>
            </a:graphicData>
          </a:graphic>
        </wp:inline>
      </w:drawing>
    </w:r>
    <w:r>
      <w:rPr>
        <w:noProof/>
      </w:rPr>
      <w:t xml:space="preserve">  </w:t>
    </w:r>
    <w:r w:rsidRPr="00112C91">
      <w:rPr>
        <w:noProof/>
      </w:rPr>
      <w:drawing>
        <wp:inline distT="0" distB="0" distL="0" distR="0">
          <wp:extent cx="909888" cy="628650"/>
          <wp:effectExtent l="19050" t="0" r="4512" b="0"/>
          <wp:docPr id="17" name="Imagen 1" descr="C:\Users\byenes\AppData\Local\Microsoft\Windows\Temporary Internet Files\Content.IE5\E9PE11UE\logo-ciudad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enes\AppData\Local\Microsoft\Windows\Temporary Internet Files\Content.IE5\E9PE11UE\logo-ciudadanos.png"/>
                  <pic:cNvPicPr>
                    <a:picLocks noChangeAspect="1" noChangeArrowheads="1"/>
                  </pic:cNvPicPr>
                </pic:nvPicPr>
                <pic:blipFill>
                  <a:blip r:embed="rId5" cstate="print"/>
                  <a:srcRect/>
                  <a:stretch>
                    <a:fillRect/>
                  </a:stretch>
                </pic:blipFill>
                <pic:spPr bwMode="auto">
                  <a:xfrm>
                    <a:off x="0" y="0"/>
                    <a:ext cx="909955" cy="628650"/>
                  </a:xfrm>
                  <a:prstGeom prst="rect">
                    <a:avLst/>
                  </a:prstGeom>
                  <a:noFill/>
                  <a:ln w="9525">
                    <a:noFill/>
                    <a:miter lim="800000"/>
                    <a:headEnd/>
                    <a:tailEnd/>
                  </a:ln>
                </pic:spPr>
              </pic:pic>
            </a:graphicData>
          </a:graphic>
        </wp:inline>
      </w:drawing>
    </w:r>
    <w:r>
      <w:rPr>
        <w:noProof/>
      </w:rPr>
      <w:drawing>
        <wp:inline distT="0" distB="0" distL="0" distR="0">
          <wp:extent cx="811687" cy="588536"/>
          <wp:effectExtent l="19050" t="0" r="7463" b="0"/>
          <wp:docPr id="18" name="10 Imagen" descr="Logo concejal no ad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ejal no adscr..png"/>
                  <pic:cNvPicPr/>
                </pic:nvPicPr>
                <pic:blipFill>
                  <a:blip r:embed="rId6" cstate="print"/>
                  <a:stretch>
                    <a:fillRect/>
                  </a:stretch>
                </pic:blipFill>
                <pic:spPr>
                  <a:xfrm>
                    <a:off x="0" y="0"/>
                    <a:ext cx="818528" cy="593497"/>
                  </a:xfrm>
                  <a:prstGeom prst="rect">
                    <a:avLst/>
                  </a:prstGeom>
                </pic:spPr>
              </pic:pic>
            </a:graphicData>
          </a:graphic>
        </wp:inline>
      </w:drawing>
    </w:r>
  </w:p>
  <w:p w:rsidR="00B06635" w:rsidRDefault="00B0663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A06"/>
    <w:multiLevelType w:val="multilevel"/>
    <w:tmpl w:val="BCF8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32482"/>
    <w:multiLevelType w:val="hybridMultilevel"/>
    <w:tmpl w:val="ABC6627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3154194"/>
    <w:multiLevelType w:val="hybridMultilevel"/>
    <w:tmpl w:val="423091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577228C"/>
    <w:multiLevelType w:val="multilevel"/>
    <w:tmpl w:val="13A6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205A3"/>
    <w:multiLevelType w:val="hybridMultilevel"/>
    <w:tmpl w:val="FA042D8C"/>
    <w:lvl w:ilvl="0" w:tplc="F2AEC16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BA080B"/>
    <w:rsid w:val="00023B6E"/>
    <w:rsid w:val="00041843"/>
    <w:rsid w:val="000559D4"/>
    <w:rsid w:val="000A3BC4"/>
    <w:rsid w:val="000A7EC7"/>
    <w:rsid w:val="000B4F2D"/>
    <w:rsid w:val="00117B5A"/>
    <w:rsid w:val="00131F70"/>
    <w:rsid w:val="001326B6"/>
    <w:rsid w:val="001A0FF2"/>
    <w:rsid w:val="001A2CE7"/>
    <w:rsid w:val="001B2857"/>
    <w:rsid w:val="00217F92"/>
    <w:rsid w:val="00221769"/>
    <w:rsid w:val="002D17FD"/>
    <w:rsid w:val="003002CE"/>
    <w:rsid w:val="00305C0E"/>
    <w:rsid w:val="003958A8"/>
    <w:rsid w:val="003F7D54"/>
    <w:rsid w:val="004375FB"/>
    <w:rsid w:val="00485C56"/>
    <w:rsid w:val="004B1B7A"/>
    <w:rsid w:val="004D4310"/>
    <w:rsid w:val="004F2954"/>
    <w:rsid w:val="005000E9"/>
    <w:rsid w:val="00506E74"/>
    <w:rsid w:val="00530779"/>
    <w:rsid w:val="00551933"/>
    <w:rsid w:val="0056630C"/>
    <w:rsid w:val="00581F28"/>
    <w:rsid w:val="006456FB"/>
    <w:rsid w:val="00646DA2"/>
    <w:rsid w:val="006C59A1"/>
    <w:rsid w:val="0086271E"/>
    <w:rsid w:val="0088278F"/>
    <w:rsid w:val="008B1F1B"/>
    <w:rsid w:val="00901934"/>
    <w:rsid w:val="0090644A"/>
    <w:rsid w:val="00930EF4"/>
    <w:rsid w:val="00944E3E"/>
    <w:rsid w:val="009C5979"/>
    <w:rsid w:val="00A4223A"/>
    <w:rsid w:val="00A607EE"/>
    <w:rsid w:val="00AE0D00"/>
    <w:rsid w:val="00AF5651"/>
    <w:rsid w:val="00B06635"/>
    <w:rsid w:val="00B47504"/>
    <w:rsid w:val="00BA080B"/>
    <w:rsid w:val="00BC1ED8"/>
    <w:rsid w:val="00C05392"/>
    <w:rsid w:val="00CB05A1"/>
    <w:rsid w:val="00CC03A8"/>
    <w:rsid w:val="00D14270"/>
    <w:rsid w:val="00D42AFB"/>
    <w:rsid w:val="00D70863"/>
    <w:rsid w:val="00DD07A3"/>
    <w:rsid w:val="00DE5D86"/>
    <w:rsid w:val="00E24E04"/>
    <w:rsid w:val="00E322EE"/>
    <w:rsid w:val="00E717CF"/>
    <w:rsid w:val="00E9552B"/>
    <w:rsid w:val="00EC4BCC"/>
    <w:rsid w:val="00ED62BD"/>
    <w:rsid w:val="00EE6328"/>
    <w:rsid w:val="00F724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0B"/>
    <w:rPr>
      <w:rFonts w:ascii="Times New Roman" w:eastAsia="Times New Roman" w:hAnsi="Times New Roman"/>
      <w:lang w:eastAsia="es-ES"/>
    </w:rPr>
  </w:style>
  <w:style w:type="paragraph" w:styleId="Ttulo1">
    <w:name w:val="heading 1"/>
    <w:basedOn w:val="Normal"/>
    <w:next w:val="Normal"/>
    <w:link w:val="Ttulo1Car"/>
    <w:uiPriority w:val="99"/>
    <w:qFormat/>
    <w:rsid w:val="00BA080B"/>
    <w:pPr>
      <w:keepNext/>
      <w:outlineLvl w:val="0"/>
    </w:pPr>
    <w:rPr>
      <w:rFonts w:ascii="Book Antiqua" w:hAnsi="Book Antiqua"/>
      <w:sz w:val="24"/>
    </w:rPr>
  </w:style>
  <w:style w:type="paragraph" w:styleId="Ttulo2">
    <w:name w:val="heading 2"/>
    <w:basedOn w:val="Normal"/>
    <w:next w:val="Normal"/>
    <w:link w:val="Ttulo2Car"/>
    <w:uiPriority w:val="99"/>
    <w:qFormat/>
    <w:rsid w:val="00BA080B"/>
    <w:pPr>
      <w:keepNext/>
      <w:ind w:left="3540"/>
      <w:jc w:val="right"/>
      <w:outlineLvl w:val="1"/>
    </w:pPr>
    <w:rPr>
      <w:rFonts w:ascii="Book Antiqua" w:hAnsi="Book Antiqua"/>
      <w:sz w:val="24"/>
    </w:rPr>
  </w:style>
  <w:style w:type="paragraph" w:styleId="Ttulo3">
    <w:name w:val="heading 3"/>
    <w:basedOn w:val="Normal"/>
    <w:next w:val="Normal"/>
    <w:link w:val="Ttulo3Car"/>
    <w:uiPriority w:val="99"/>
    <w:qFormat/>
    <w:rsid w:val="00BA080B"/>
    <w:pPr>
      <w:keepNext/>
      <w:jc w:val="center"/>
      <w:outlineLvl w:val="2"/>
    </w:pPr>
    <w:rPr>
      <w:rFonts w:ascii="Bookman Old Style" w:hAnsi="Bookman Old Style"/>
      <w:b/>
      <w:sz w:val="24"/>
      <w:u w:val="single"/>
    </w:rPr>
  </w:style>
  <w:style w:type="paragraph" w:styleId="Ttulo4">
    <w:name w:val="heading 4"/>
    <w:basedOn w:val="Normal"/>
    <w:next w:val="Normal"/>
    <w:link w:val="Ttulo4Car"/>
    <w:uiPriority w:val="99"/>
    <w:qFormat/>
    <w:rsid w:val="00A607EE"/>
    <w:pPr>
      <w:keepNext/>
      <w:keepLines/>
      <w:spacing w:before="40"/>
      <w:outlineLvl w:val="3"/>
    </w:pPr>
    <w:rPr>
      <w:rFonts w:ascii="Calibri Light" w:hAnsi="Calibri Light"/>
      <w:i/>
      <w:iCs/>
      <w:color w:val="2E74B5"/>
    </w:rPr>
  </w:style>
  <w:style w:type="paragraph" w:styleId="Ttulo5">
    <w:name w:val="heading 5"/>
    <w:basedOn w:val="Normal"/>
    <w:next w:val="Normal"/>
    <w:link w:val="Ttulo5Car"/>
    <w:uiPriority w:val="99"/>
    <w:qFormat/>
    <w:rsid w:val="00BA080B"/>
    <w:pPr>
      <w:keepNext/>
      <w:keepLines/>
      <w:spacing w:before="200"/>
      <w:outlineLvl w:val="4"/>
    </w:pPr>
    <w:rPr>
      <w:rFonts w:ascii="Cambria"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A080B"/>
    <w:rPr>
      <w:rFonts w:ascii="Book Antiqua" w:hAnsi="Book Antiqua" w:cs="Times New Roman"/>
      <w:sz w:val="20"/>
      <w:szCs w:val="20"/>
      <w:lang w:eastAsia="es-ES"/>
    </w:rPr>
  </w:style>
  <w:style w:type="character" w:customStyle="1" w:styleId="Ttulo2Car">
    <w:name w:val="Título 2 Car"/>
    <w:link w:val="Ttulo2"/>
    <w:uiPriority w:val="99"/>
    <w:locked/>
    <w:rsid w:val="00BA080B"/>
    <w:rPr>
      <w:rFonts w:ascii="Book Antiqua" w:hAnsi="Book Antiqua" w:cs="Times New Roman"/>
      <w:sz w:val="20"/>
      <w:szCs w:val="20"/>
      <w:lang w:eastAsia="es-ES"/>
    </w:rPr>
  </w:style>
  <w:style w:type="character" w:customStyle="1" w:styleId="Ttulo3Car">
    <w:name w:val="Título 3 Car"/>
    <w:link w:val="Ttulo3"/>
    <w:uiPriority w:val="99"/>
    <w:locked/>
    <w:rsid w:val="00BA080B"/>
    <w:rPr>
      <w:rFonts w:ascii="Bookman Old Style" w:hAnsi="Bookman Old Style" w:cs="Times New Roman"/>
      <w:b/>
      <w:snapToGrid w:val="0"/>
      <w:sz w:val="20"/>
      <w:szCs w:val="20"/>
      <w:u w:val="single"/>
      <w:lang w:eastAsia="es-ES"/>
    </w:rPr>
  </w:style>
  <w:style w:type="character" w:customStyle="1" w:styleId="Ttulo4Car">
    <w:name w:val="Título 4 Car"/>
    <w:link w:val="Ttulo4"/>
    <w:uiPriority w:val="99"/>
    <w:semiHidden/>
    <w:locked/>
    <w:rsid w:val="00A607EE"/>
    <w:rPr>
      <w:rFonts w:ascii="Calibri Light" w:hAnsi="Calibri Light" w:cs="Times New Roman"/>
      <w:i/>
      <w:iCs/>
      <w:color w:val="2E74B5"/>
      <w:sz w:val="20"/>
      <w:szCs w:val="20"/>
      <w:lang w:eastAsia="es-ES"/>
    </w:rPr>
  </w:style>
  <w:style w:type="character" w:customStyle="1" w:styleId="Ttulo5Car">
    <w:name w:val="Título 5 Car"/>
    <w:link w:val="Ttulo5"/>
    <w:uiPriority w:val="99"/>
    <w:locked/>
    <w:rsid w:val="00BA080B"/>
    <w:rPr>
      <w:rFonts w:ascii="Cambria" w:hAnsi="Cambria" w:cs="Times New Roman"/>
      <w:color w:val="243F60"/>
      <w:sz w:val="20"/>
      <w:szCs w:val="20"/>
      <w:lang w:eastAsia="es-ES"/>
    </w:rPr>
  </w:style>
  <w:style w:type="character" w:styleId="Hipervnculo">
    <w:name w:val="Hyperlink"/>
    <w:uiPriority w:val="99"/>
    <w:semiHidden/>
    <w:rsid w:val="00BA080B"/>
    <w:rPr>
      <w:rFonts w:cs="Times New Roman"/>
      <w:color w:val="0000FF"/>
      <w:u w:val="single"/>
    </w:rPr>
  </w:style>
  <w:style w:type="character" w:customStyle="1" w:styleId="textexposedshow">
    <w:name w:val="text_exposed_show"/>
    <w:uiPriority w:val="99"/>
    <w:rsid w:val="00BA080B"/>
    <w:rPr>
      <w:rFonts w:cs="Times New Roman"/>
    </w:rPr>
  </w:style>
  <w:style w:type="character" w:styleId="Textoennegrita">
    <w:name w:val="Strong"/>
    <w:uiPriority w:val="99"/>
    <w:qFormat/>
    <w:rsid w:val="00A607EE"/>
    <w:rPr>
      <w:rFonts w:cs="Times New Roman"/>
      <w:b/>
      <w:bCs/>
    </w:rPr>
  </w:style>
  <w:style w:type="paragraph" w:styleId="NormalWeb">
    <w:name w:val="Normal (Web)"/>
    <w:basedOn w:val="Normal"/>
    <w:uiPriority w:val="99"/>
    <w:rsid w:val="00A607EE"/>
    <w:pPr>
      <w:spacing w:before="100" w:beforeAutospacing="1" w:after="100" w:afterAutospacing="1"/>
    </w:pPr>
    <w:rPr>
      <w:sz w:val="24"/>
      <w:szCs w:val="24"/>
    </w:rPr>
  </w:style>
  <w:style w:type="paragraph" w:styleId="Encabezado">
    <w:name w:val="header"/>
    <w:basedOn w:val="Normal"/>
    <w:link w:val="EncabezadoCar"/>
    <w:uiPriority w:val="99"/>
    <w:semiHidden/>
    <w:unhideWhenUsed/>
    <w:rsid w:val="006C59A1"/>
    <w:pPr>
      <w:tabs>
        <w:tab w:val="center" w:pos="4252"/>
        <w:tab w:val="right" w:pos="8504"/>
      </w:tabs>
    </w:pPr>
  </w:style>
  <w:style w:type="character" w:customStyle="1" w:styleId="EncabezadoCar">
    <w:name w:val="Encabezado Car"/>
    <w:basedOn w:val="Fuentedeprrafopredeter"/>
    <w:link w:val="Encabezado"/>
    <w:uiPriority w:val="99"/>
    <w:semiHidden/>
    <w:rsid w:val="006C59A1"/>
    <w:rPr>
      <w:rFonts w:ascii="Times New Roman" w:eastAsia="Times New Roman" w:hAnsi="Times New Roman"/>
      <w:lang w:eastAsia="es-ES"/>
    </w:rPr>
  </w:style>
  <w:style w:type="paragraph" w:styleId="Piedepgina">
    <w:name w:val="footer"/>
    <w:basedOn w:val="Normal"/>
    <w:link w:val="PiedepginaCar"/>
    <w:uiPriority w:val="99"/>
    <w:unhideWhenUsed/>
    <w:rsid w:val="006C59A1"/>
    <w:pPr>
      <w:tabs>
        <w:tab w:val="center" w:pos="4252"/>
        <w:tab w:val="right" w:pos="8504"/>
      </w:tabs>
    </w:pPr>
  </w:style>
  <w:style w:type="character" w:customStyle="1" w:styleId="PiedepginaCar">
    <w:name w:val="Pie de página Car"/>
    <w:basedOn w:val="Fuentedeprrafopredeter"/>
    <w:link w:val="Piedepgina"/>
    <w:uiPriority w:val="99"/>
    <w:rsid w:val="006C59A1"/>
    <w:rPr>
      <w:rFonts w:ascii="Times New Roman" w:eastAsia="Times New Roman" w:hAnsi="Times New Roman"/>
      <w:lang w:eastAsia="es-ES"/>
    </w:rPr>
  </w:style>
  <w:style w:type="paragraph" w:styleId="Textodeglobo">
    <w:name w:val="Balloon Text"/>
    <w:basedOn w:val="Normal"/>
    <w:link w:val="TextodegloboCar"/>
    <w:uiPriority w:val="99"/>
    <w:semiHidden/>
    <w:unhideWhenUsed/>
    <w:rsid w:val="00B06635"/>
    <w:rPr>
      <w:rFonts w:ascii="Tahoma" w:hAnsi="Tahoma" w:cs="Tahoma"/>
      <w:sz w:val="16"/>
      <w:szCs w:val="16"/>
    </w:rPr>
  </w:style>
  <w:style w:type="character" w:customStyle="1" w:styleId="TextodegloboCar">
    <w:name w:val="Texto de globo Car"/>
    <w:basedOn w:val="Fuentedeprrafopredeter"/>
    <w:link w:val="Textodeglobo"/>
    <w:uiPriority w:val="99"/>
    <w:semiHidden/>
    <w:rsid w:val="00B06635"/>
    <w:rPr>
      <w:rFonts w:ascii="Tahoma" w:eastAsia="Times New Roman" w:hAnsi="Tahoma" w:cs="Tahoma"/>
      <w:sz w:val="16"/>
      <w:szCs w:val="16"/>
      <w:lang w:eastAsia="es-ES"/>
    </w:rPr>
  </w:style>
  <w:style w:type="paragraph" w:styleId="Prrafodelista">
    <w:name w:val="List Paragraph"/>
    <w:basedOn w:val="Normal"/>
    <w:uiPriority w:val="34"/>
    <w:qFormat/>
    <w:rsid w:val="00EE6328"/>
    <w:pPr>
      <w:ind w:left="720"/>
      <w:contextualSpacing/>
    </w:pPr>
  </w:style>
  <w:style w:type="table" w:styleId="Tablaconcuadrcula">
    <w:name w:val="Table Grid"/>
    <w:basedOn w:val="Tablanormal"/>
    <w:uiPriority w:val="59"/>
    <w:locked/>
    <w:rsid w:val="00131F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1712619">
      <w:marLeft w:val="0"/>
      <w:marRight w:val="0"/>
      <w:marTop w:val="0"/>
      <w:marBottom w:val="0"/>
      <w:divBdr>
        <w:top w:val="none" w:sz="0" w:space="0" w:color="auto"/>
        <w:left w:val="none" w:sz="0" w:space="0" w:color="auto"/>
        <w:bottom w:val="none" w:sz="0" w:space="0" w:color="auto"/>
        <w:right w:val="none" w:sz="0" w:space="0" w:color="auto"/>
      </w:divBdr>
    </w:div>
    <w:div w:id="2081712620">
      <w:marLeft w:val="0"/>
      <w:marRight w:val="0"/>
      <w:marTop w:val="0"/>
      <w:marBottom w:val="0"/>
      <w:divBdr>
        <w:top w:val="none" w:sz="0" w:space="0" w:color="auto"/>
        <w:left w:val="none" w:sz="0" w:space="0" w:color="auto"/>
        <w:bottom w:val="none" w:sz="0" w:space="0" w:color="auto"/>
        <w:right w:val="none" w:sz="0" w:space="0" w:color="auto"/>
      </w:divBdr>
    </w:div>
    <w:div w:id="208171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7372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Pelegrina Cortijo</dc:creator>
  <cp:lastModifiedBy>azuzama</cp:lastModifiedBy>
  <cp:revision>2</cp:revision>
  <cp:lastPrinted>2019-03-12T09:19:00Z</cp:lastPrinted>
  <dcterms:created xsi:type="dcterms:W3CDTF">2019-03-12T09:20:00Z</dcterms:created>
  <dcterms:modified xsi:type="dcterms:W3CDTF">2019-03-12T09:20:00Z</dcterms:modified>
</cp:coreProperties>
</file>